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7B1" w:rsidRPr="00382456" w:rsidRDefault="00E977B1" w:rsidP="00E977B1">
      <w:pPr>
        <w:rPr>
          <w:rFonts w:ascii="Bookman Old Style" w:hAnsi="Bookman Old Style"/>
          <w:b/>
        </w:rPr>
      </w:pPr>
      <w:r w:rsidRPr="00382456">
        <w:rPr>
          <w:rFonts w:ascii="Bookman Old Style" w:hAnsi="Bookman Old Style"/>
          <w:b/>
        </w:rPr>
        <w:t>ФИО ___________________________________________________________</w:t>
      </w:r>
      <w:r w:rsidR="00382456">
        <w:rPr>
          <w:rFonts w:ascii="Bookman Old Style" w:hAnsi="Bookman Old Style"/>
          <w:b/>
        </w:rPr>
        <w:t>____</w:t>
      </w:r>
    </w:p>
    <w:p w:rsidR="00382456" w:rsidRPr="00382456" w:rsidRDefault="00382456" w:rsidP="00382456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Курс ____ </w:t>
      </w:r>
      <w:r w:rsidR="00E977B1" w:rsidRPr="00382456">
        <w:rPr>
          <w:rFonts w:ascii="Bookman Old Style" w:hAnsi="Bookman Old Style"/>
          <w:b/>
        </w:rPr>
        <w:t>Группа</w:t>
      </w:r>
      <w:r w:rsidR="00E977B1" w:rsidRPr="00382456">
        <w:rPr>
          <w:b/>
        </w:rPr>
        <w:t xml:space="preserve"> </w:t>
      </w:r>
      <w:r w:rsidR="00E977B1" w:rsidRPr="00382456">
        <w:t>_______</w:t>
      </w:r>
      <w:r>
        <w:rPr>
          <w:b/>
        </w:rPr>
        <w:t xml:space="preserve"> </w:t>
      </w:r>
      <w:r w:rsidRPr="00382456">
        <w:rPr>
          <w:rFonts w:ascii="Bookman Old Style" w:hAnsi="Bookman Old Style"/>
          <w:b/>
        </w:rPr>
        <w:t>Профиль</w:t>
      </w:r>
      <w:r>
        <w:rPr>
          <w:b/>
        </w:rPr>
        <w:t xml:space="preserve"> </w:t>
      </w:r>
      <w:r w:rsidRPr="00382456">
        <w:t>____________________________________</w:t>
      </w:r>
      <w:r>
        <w:t>_______</w:t>
      </w:r>
    </w:p>
    <w:p w:rsidR="00382456" w:rsidRDefault="00382456" w:rsidP="00E977B1">
      <w:pPr>
        <w:spacing w:line="360" w:lineRule="auto"/>
        <w:jc w:val="center"/>
        <w:rPr>
          <w:rFonts w:ascii="Bookman Old Style" w:hAnsi="Bookman Old Style"/>
          <w:b/>
          <w:i/>
        </w:rPr>
      </w:pPr>
    </w:p>
    <w:p w:rsidR="00382456" w:rsidRDefault="00382456" w:rsidP="00E977B1">
      <w:pPr>
        <w:spacing w:line="36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2E5C51" w:rsidRPr="00194775" w:rsidRDefault="002E5C51" w:rsidP="002E5C51">
      <w:pPr>
        <w:spacing w:line="360" w:lineRule="auto"/>
        <w:jc w:val="center"/>
        <w:rPr>
          <w:rFonts w:ascii="Bookman Old Style" w:hAnsi="Bookman Old Style"/>
          <w:b/>
          <w:sz w:val="28"/>
        </w:rPr>
      </w:pPr>
      <w:r w:rsidRPr="00194775">
        <w:rPr>
          <w:rFonts w:ascii="Bookman Old Style" w:hAnsi="Bookman Old Style"/>
          <w:b/>
          <w:i/>
          <w:sz w:val="32"/>
          <w:szCs w:val="32"/>
        </w:rPr>
        <w:t xml:space="preserve">Тема </w:t>
      </w:r>
      <w:r>
        <w:rPr>
          <w:rFonts w:ascii="Bookman Old Style" w:hAnsi="Bookman Old Style"/>
          <w:b/>
          <w:i/>
          <w:sz w:val="32"/>
          <w:szCs w:val="32"/>
        </w:rPr>
        <w:t>8</w:t>
      </w:r>
      <w:r w:rsidRPr="00194775">
        <w:rPr>
          <w:rFonts w:ascii="Bookman Old Style" w:hAnsi="Bookman Old Style"/>
          <w:b/>
          <w:i/>
          <w:sz w:val="32"/>
          <w:szCs w:val="32"/>
        </w:rPr>
        <w:t>.</w:t>
      </w:r>
      <w:r w:rsidRPr="00194775">
        <w:rPr>
          <w:rFonts w:ascii="Bookman Old Style" w:hAnsi="Bookman Old Style"/>
        </w:rPr>
        <w:t xml:space="preserve"> </w:t>
      </w:r>
      <w:r w:rsidRPr="00194775">
        <w:rPr>
          <w:rFonts w:ascii="Bookman Old Style" w:hAnsi="Bookman Old Style"/>
          <w:b/>
          <w:i/>
          <w:sz w:val="32"/>
          <w:szCs w:val="32"/>
        </w:rPr>
        <w:t>Финансовый риск-менеджмент</w:t>
      </w:r>
    </w:p>
    <w:p w:rsidR="002E5C51" w:rsidRPr="00593BD0" w:rsidRDefault="002E5C51" w:rsidP="002E5C51">
      <w:pPr>
        <w:tabs>
          <w:tab w:val="left" w:pos="720"/>
        </w:tabs>
        <w:jc w:val="both"/>
        <w:rPr>
          <w:rFonts w:ascii="Bookman Old Style" w:hAnsi="Bookman Old Style"/>
          <w:b/>
          <w:sz w:val="28"/>
          <w:szCs w:val="28"/>
        </w:rPr>
      </w:pPr>
      <w:r w:rsidRPr="00593BD0">
        <w:rPr>
          <w:rFonts w:ascii="Bookman Old Style" w:hAnsi="Bookman Old Style"/>
          <w:b/>
          <w:sz w:val="28"/>
          <w:szCs w:val="28"/>
        </w:rPr>
        <w:t>Методические рекомендации</w:t>
      </w:r>
    </w:p>
    <w:p w:rsidR="002E5C51" w:rsidRPr="00593BD0" w:rsidRDefault="002E5C51" w:rsidP="002E5C51">
      <w:pPr>
        <w:ind w:firstLine="709"/>
        <w:jc w:val="both"/>
        <w:rPr>
          <w:rFonts w:ascii="Bookman Old Style" w:hAnsi="Bookman Old Style"/>
          <w:sz w:val="28"/>
          <w:szCs w:val="28"/>
        </w:rPr>
      </w:pPr>
      <w:r w:rsidRPr="00593BD0">
        <w:rPr>
          <w:rFonts w:ascii="Bookman Old Style" w:hAnsi="Bookman Old Style"/>
          <w:color w:val="000000"/>
          <w:sz w:val="28"/>
          <w:szCs w:val="28"/>
        </w:rPr>
        <w:t>Риск принято описывать с помощью двух параметров: последствия и вероятность.</w:t>
      </w:r>
    </w:p>
    <w:p w:rsidR="002E5C51" w:rsidRPr="00593BD0" w:rsidRDefault="002E5C51" w:rsidP="002E5C51">
      <w:pPr>
        <w:ind w:firstLine="709"/>
        <w:jc w:val="both"/>
        <w:rPr>
          <w:rFonts w:ascii="Bookman Old Style" w:hAnsi="Bookman Old Style"/>
          <w:color w:val="000000"/>
          <w:sz w:val="28"/>
          <w:szCs w:val="28"/>
        </w:rPr>
      </w:pPr>
      <w:r w:rsidRPr="00593BD0">
        <w:rPr>
          <w:rFonts w:ascii="Bookman Old Style" w:hAnsi="Bookman Old Style"/>
          <w:color w:val="000000"/>
          <w:sz w:val="28"/>
          <w:szCs w:val="28"/>
        </w:rPr>
        <w:t xml:space="preserve">Для измерения последствий применяются показатели, характеризующие финансовые потери для корпорации, например, такие, как убыток, потеря доли рынка, падение годового объема продаж, снижение стоимости акций, увеличение срока реализации инвестиционного проекта и др. Вне зависимости от типа выбранного показателя он должен отражать возможные убытки в случае реализации риска.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Оценка риска – это определение величины или степени риска.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Методы оценки рисков: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1) </w:t>
      </w:r>
      <w:r w:rsidRPr="00593BD0">
        <w:rPr>
          <w:rFonts w:ascii="Bookman Old Style" w:hAnsi="Bookman Old Style" w:cs="Segoe UI"/>
          <w:i/>
          <w:iCs/>
          <w:color w:val="000000"/>
          <w:sz w:val="28"/>
          <w:szCs w:val="28"/>
        </w:rPr>
        <w:t xml:space="preserve">Качественный анализ 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решает задачу определения возможных видов риска и факторов, влияющих на уровень риска и потенциальные области риска.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Выделяют 5 областей риска: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Calibri"/>
          <w:color w:val="000000"/>
          <w:sz w:val="28"/>
          <w:szCs w:val="28"/>
        </w:rPr>
        <w:t xml:space="preserve">- 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безрисковая область </w:t>
      </w:r>
      <w:r w:rsidRPr="00593BD0">
        <w:rPr>
          <w:rFonts w:ascii="Cambria Math" w:hAnsi="Cambria Math" w:cs="Cambria Math"/>
          <w:color w:val="000000"/>
          <w:sz w:val="28"/>
          <w:szCs w:val="28"/>
        </w:rPr>
        <w:t>⎯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 прибыль компании минимальна, но риск равен 0;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Calibri"/>
          <w:color w:val="000000"/>
          <w:sz w:val="28"/>
          <w:szCs w:val="28"/>
        </w:rPr>
        <w:t xml:space="preserve">- 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область минимального риска </w:t>
      </w:r>
      <w:r w:rsidRPr="00593BD0">
        <w:rPr>
          <w:rFonts w:ascii="Cambria Math" w:hAnsi="Cambria Math" w:cs="Cambria Math"/>
          <w:color w:val="000000"/>
          <w:sz w:val="28"/>
          <w:szCs w:val="28"/>
        </w:rPr>
        <w:t>⎯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 компания рискует только частью прибыли;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Calibri"/>
          <w:color w:val="000000"/>
          <w:sz w:val="28"/>
          <w:szCs w:val="28"/>
        </w:rPr>
        <w:t xml:space="preserve">- 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область повышенного риска </w:t>
      </w:r>
      <w:r w:rsidRPr="00593BD0">
        <w:rPr>
          <w:rFonts w:ascii="Cambria Math" w:hAnsi="Cambria Math" w:cs="Cambria Math"/>
          <w:color w:val="000000"/>
          <w:sz w:val="28"/>
          <w:szCs w:val="28"/>
        </w:rPr>
        <w:t>⎯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 компания рискует всей своей прибылью;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Calibri"/>
          <w:color w:val="000000"/>
          <w:sz w:val="28"/>
          <w:szCs w:val="28"/>
        </w:rPr>
        <w:t xml:space="preserve">- 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область критического риска </w:t>
      </w:r>
      <w:r w:rsidRPr="00593BD0">
        <w:rPr>
          <w:rFonts w:ascii="Cambria Math" w:hAnsi="Cambria Math" w:cs="Cambria Math"/>
          <w:color w:val="000000"/>
          <w:sz w:val="28"/>
          <w:szCs w:val="28"/>
        </w:rPr>
        <w:t>⎯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 компания рискует не покрыть даже затраты;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Calibri"/>
          <w:color w:val="000000"/>
          <w:sz w:val="28"/>
          <w:szCs w:val="28"/>
        </w:rPr>
        <w:t xml:space="preserve">- 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область катастрофического риска </w:t>
      </w:r>
      <w:r w:rsidRPr="00593BD0">
        <w:rPr>
          <w:rFonts w:ascii="Cambria Math" w:hAnsi="Cambria Math" w:cs="Cambria Math"/>
          <w:color w:val="000000"/>
          <w:sz w:val="28"/>
          <w:szCs w:val="28"/>
        </w:rPr>
        <w:t>⎯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 недопустимый риск, риск банкротства.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Для проведения качественного анализа используют метод аналогов и метод экспертных оценок.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Calibri"/>
          <w:color w:val="000000"/>
          <w:sz w:val="28"/>
          <w:szCs w:val="28"/>
        </w:rPr>
        <w:t xml:space="preserve">- 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Метод использования аналогов основан на сходстве определенных связей, процессов и систем, характеризуется субъективизмом, требует хороших знаний и большого опыта от аналитика.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Calibri"/>
          <w:color w:val="000000"/>
          <w:sz w:val="28"/>
          <w:szCs w:val="28"/>
        </w:rPr>
        <w:t xml:space="preserve">- 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Метод экспертных оценок реализуется путем обработки мнений опытных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BA1395">
        <w:rPr>
          <w:rFonts w:ascii="Bookman Old Style" w:hAnsi="Bookman Old Style" w:cs="Calibri"/>
          <w:color w:val="000000"/>
          <w:sz w:val="32"/>
          <w:szCs w:val="32"/>
        </w:rPr>
        <w:lastRenderedPageBreak/>
        <w:t>-</w:t>
      </w:r>
      <w:r w:rsidRPr="00593BD0">
        <w:rPr>
          <w:rFonts w:ascii="Bookman Old Style" w:hAnsi="Bookman Old Style" w:cs="Calibri"/>
          <w:color w:val="000000"/>
          <w:sz w:val="28"/>
          <w:szCs w:val="28"/>
        </w:rPr>
        <w:t xml:space="preserve"> 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специалистов </w:t>
      </w:r>
      <w:r w:rsidRPr="00593BD0">
        <w:rPr>
          <w:rFonts w:ascii="Cambria Math" w:hAnsi="Cambria Math" w:cs="Cambria Math"/>
          <w:color w:val="000000"/>
          <w:sz w:val="28"/>
          <w:szCs w:val="28"/>
        </w:rPr>
        <w:t>⎯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 экспертов, каждый из которых оценивает вероятность наступления того или иного риска для данной фирмы и на основе этого принимается конкретное решение.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Методы определения размеров отдельных рисков с использованием точных данных: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i/>
          <w:iCs/>
          <w:color w:val="000000"/>
          <w:sz w:val="28"/>
          <w:szCs w:val="28"/>
        </w:rPr>
        <w:t xml:space="preserve">Статистический метод 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анализирует статистику финансовых результатов конкретной корпорации и на основе этого составляется прогноз на будущее. Рассчитывается коэффициент вариации, который характеризует колеблемость количественного значения признака при переходе от одного варианта к другому.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Коэффициент вариации </w:t>
      </w:r>
      <w:r w:rsidRPr="00593BD0">
        <w:rPr>
          <w:rFonts w:ascii="Cambria Math" w:hAnsi="Cambria Math" w:cs="Cambria Math"/>
          <w:color w:val="000000"/>
          <w:sz w:val="28"/>
          <w:szCs w:val="28"/>
        </w:rPr>
        <w:t>⎯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 это относительная величина, равная отношению среднеквадратического отклонения к средневзвешенному значению признака, вычисляется в процентах: </w:t>
      </w:r>
    </w:p>
    <w:p w:rsidR="002E5C51" w:rsidRDefault="002E5C51" w:rsidP="002E5C51">
      <w:pPr>
        <w:autoSpaceDE w:val="0"/>
        <w:autoSpaceDN w:val="0"/>
        <w:adjustRightInd w:val="0"/>
        <w:jc w:val="center"/>
        <w:rPr>
          <w:rFonts w:ascii="Bookman Old Style" w:hAnsi="Bookman Old Style" w:cs="Segoe UI"/>
          <w:color w:val="000000"/>
          <w:sz w:val="32"/>
          <w:szCs w:val="32"/>
        </w:rPr>
      </w:pPr>
      <w:r w:rsidRPr="00BA1395">
        <w:rPr>
          <w:rFonts w:ascii="Cambria Math" w:hAnsi="Cambria Math" w:cs="Cambria Math"/>
          <w:color w:val="000000"/>
          <w:sz w:val="32"/>
          <w:szCs w:val="32"/>
        </w:rPr>
        <w:t>𝑉</w:t>
      </w:r>
      <w:r w:rsidRPr="00BA1395">
        <w:rPr>
          <w:rFonts w:ascii="Bookman Old Style" w:hAnsi="Bookman Old Style" w:cs="Cambria Math"/>
          <w:color w:val="000000"/>
          <w:sz w:val="32"/>
          <w:szCs w:val="32"/>
        </w:rPr>
        <w:t>=</w:t>
      </w:r>
      <w:r>
        <w:rPr>
          <w:rFonts w:ascii="Bookman Old Style" w:hAnsi="Bookman Old Style" w:cs="Cambria Math"/>
          <w:color w:val="000000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Cambria Math"/>
                <w:i/>
                <w:color w:val="00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color w:val="000000"/>
                <w:sz w:val="32"/>
                <w:szCs w:val="32"/>
              </w:rPr>
              <m:t>σ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color w:val="000000"/>
                <w:sz w:val="32"/>
                <w:szCs w:val="32"/>
              </w:rPr>
              <m:t>X</m:t>
            </m:r>
          </m:den>
        </m:f>
        <m:r>
          <w:rPr>
            <w:rFonts w:ascii="Cambria Math" w:hAnsi="Cambria Math" w:cs="Cambria Math"/>
            <w:color w:val="000000"/>
            <w:sz w:val="32"/>
            <w:szCs w:val="32"/>
          </w:rPr>
          <m:t xml:space="preserve"> ×100%</m:t>
        </m:r>
      </m:oMath>
      <w:r>
        <w:rPr>
          <w:rFonts w:ascii="Bookman Old Style" w:hAnsi="Bookman Old Style" w:cs="Cambria Math"/>
          <w:color w:val="000000"/>
          <w:sz w:val="32"/>
          <w:szCs w:val="32"/>
        </w:rPr>
        <w:t xml:space="preserve"> </w:t>
      </w:r>
      <w:r w:rsidRPr="00BA1395">
        <w:rPr>
          <w:rFonts w:ascii="Bookman Old Style" w:hAnsi="Bookman Old Style" w:cs="Segoe UI"/>
          <w:color w:val="000000"/>
          <w:sz w:val="32"/>
          <w:szCs w:val="32"/>
        </w:rPr>
        <w:t xml:space="preserve">, </w:t>
      </w:r>
    </w:p>
    <w:p w:rsidR="002E5C51" w:rsidRPr="00593BD0" w:rsidRDefault="002E5C51" w:rsidP="002E5C51">
      <w:pPr>
        <w:autoSpaceDE w:val="0"/>
        <w:autoSpaceDN w:val="0"/>
        <w:adjustRightInd w:val="0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>где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Cambria Math" w:hAnsi="Cambria Math" w:cs="Cambria Math"/>
          <w:color w:val="000000"/>
          <w:sz w:val="28"/>
          <w:szCs w:val="28"/>
        </w:rPr>
        <w:t>𝜎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 - среднеквадратическое отклонение;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Х - средневзвешенному значению признака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rPr>
          <w:rFonts w:ascii="Bookman Old Style" w:hAnsi="Bookman Old Style" w:cs="Segoe UI"/>
          <w:color w:val="000000"/>
          <w:sz w:val="28"/>
          <w:szCs w:val="28"/>
        </w:rPr>
      </w:pP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Среднее ожидаемое значение события (х) определяется как средневзвешенная, с учетом вероятности наступления данного события (р). </w:t>
      </w:r>
    </w:p>
    <w:p w:rsidR="002E5C51" w:rsidRPr="002E5C51" w:rsidRDefault="002E5C51" w:rsidP="002E5C51">
      <w:pPr>
        <w:ind w:firstLine="709"/>
        <w:jc w:val="center"/>
        <w:rPr>
          <w:rFonts w:ascii="Cambria Math" w:hAnsi="Cambria Math" w:cs="Cambria Math"/>
          <w:color w:val="000000"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color w:val="000000"/>
              <w:sz w:val="32"/>
              <w:szCs w:val="32"/>
            </w:rPr>
            <m:t>x̅=</m:t>
          </m:r>
          <m:nary>
            <m:naryPr>
              <m:chr m:val="∑"/>
              <m:limLoc m:val="subSup"/>
              <m:ctrlPr>
                <w:rPr>
                  <w:rFonts w:ascii="Cambria Math" w:hAnsi="Cambria Math" w:cs="Cambria Math"/>
                  <w:color w:val="000000"/>
                  <w:sz w:val="32"/>
                  <w:szCs w:val="32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Cambria Math"/>
                      <w:i/>
                      <w:color w:val="00000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color w:val="000000"/>
                      <w:sz w:val="32"/>
                      <w:szCs w:val="32"/>
                    </w:rPr>
                    <m:t>n</m:t>
                  </m:r>
                </m:e>
                <m:sub>
                  <m:r>
                    <w:rPr>
                      <w:rFonts w:ascii="Cambria Math" w:hAnsi="Cambria Math" w:cs="Cambria Math"/>
                      <w:color w:val="000000"/>
                      <w:sz w:val="32"/>
                      <w:szCs w:val="32"/>
                    </w:rPr>
                    <m:t>i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Cambria Math"/>
                      <w:i/>
                      <w:color w:val="000000"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000000"/>
                      <w:sz w:val="32"/>
                      <w:szCs w:val="32"/>
                    </w:rPr>
                    <m:t>x</m:t>
                  </m:r>
                </m:e>
                <m:sub>
                  <m:r>
                    <w:rPr>
                      <w:rFonts w:ascii="Cambria Math" w:hAnsi="Cambria Math" w:cs="Cambria Math"/>
                      <w:color w:val="000000"/>
                      <w:sz w:val="32"/>
                      <w:szCs w:val="32"/>
                      <w:lang w:val="en-US"/>
                    </w:rPr>
                    <m:t>i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 w:cs="Cambria Math"/>
                      <w:i/>
                      <w:color w:val="00000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color w:val="000000"/>
                      <w:sz w:val="32"/>
                      <w:szCs w:val="32"/>
                    </w:rPr>
                    <m:t>x</m:t>
                  </m:r>
                </m:e>
                <m:sub>
                  <m:r>
                    <w:rPr>
                      <w:rFonts w:ascii="Cambria Math" w:hAnsi="Cambria Math" w:cs="Cambria Math"/>
                      <w:color w:val="000000"/>
                      <w:sz w:val="32"/>
                      <w:szCs w:val="32"/>
                    </w:rPr>
                    <m:t xml:space="preserve">i </m:t>
                  </m:r>
                </m:sub>
              </m:sSub>
              <m:sSub>
                <m:sSubPr>
                  <m:ctrlPr>
                    <w:rPr>
                      <w:rFonts w:ascii="Cambria Math" w:hAnsi="Cambria Math" w:cs="Cambria Math"/>
                      <w:i/>
                      <w:color w:val="00000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color w:val="000000"/>
                      <w:sz w:val="32"/>
                      <w:szCs w:val="32"/>
                    </w:rPr>
                    <m:t>p</m:t>
                  </m:r>
                </m:e>
                <m:sub>
                  <m:r>
                    <w:rPr>
                      <w:rFonts w:ascii="Cambria Math" w:hAnsi="Cambria Math" w:cs="Cambria Math"/>
                      <w:color w:val="000000"/>
                      <w:sz w:val="32"/>
                      <w:szCs w:val="32"/>
                    </w:rPr>
                    <m:t>i</m:t>
                  </m:r>
                </m:sub>
              </m:sSub>
            </m:e>
          </m:nary>
        </m:oMath>
      </m:oMathPara>
    </w:p>
    <w:p w:rsidR="002E5C51" w:rsidRDefault="002E5C51" w:rsidP="002E5C51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>Для окончательного решения определяется степень отклонения ожидаемого значения от средней величины. Мерой такой абсолютной колеблемости является дисперсия (</w:t>
      </w:r>
      <w:r w:rsidRPr="00593BD0">
        <w:rPr>
          <w:rFonts w:ascii="Cambria Math" w:hAnsi="Cambria Math" w:cs="Cambria Math"/>
          <w:color w:val="000000"/>
          <w:sz w:val="28"/>
          <w:szCs w:val="28"/>
        </w:rPr>
        <w:t>𝜎</w:t>
      </w:r>
      <w:r w:rsidRPr="00593BD0">
        <w:rPr>
          <w:rFonts w:ascii="Bookman Old Style" w:hAnsi="Bookman Old Style" w:cs="Cambria Math"/>
          <w:color w:val="000000"/>
          <w:sz w:val="28"/>
          <w:szCs w:val="28"/>
          <w:vertAlign w:val="superscript"/>
        </w:rPr>
        <w:t>2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>) и среднеквадратическое отклонение (</w:t>
      </w:r>
      <w:r w:rsidRPr="00593BD0">
        <w:rPr>
          <w:rFonts w:ascii="Cambria Math" w:hAnsi="Cambria Math" w:cs="Cambria Math"/>
          <w:color w:val="000000"/>
          <w:sz w:val="28"/>
          <w:szCs w:val="28"/>
        </w:rPr>
        <w:t>𝜎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). </w:t>
      </w:r>
    </w:p>
    <w:p w:rsidR="002E5C51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32"/>
          <w:szCs w:val="32"/>
        </w:rPr>
      </w:pPr>
      <w:r w:rsidRPr="00593BD0">
        <w:rPr>
          <w:rFonts w:ascii="Cambria Math" w:hAnsi="Cambria Math" w:cs="Cambria Math"/>
          <w:color w:val="000000"/>
          <w:sz w:val="28"/>
          <w:szCs w:val="28"/>
        </w:rPr>
        <w:t>𝜎</w:t>
      </w:r>
      <w:r w:rsidRPr="00593BD0">
        <w:rPr>
          <w:rFonts w:ascii="Bookman Old Style" w:hAnsi="Bookman Old Style" w:cs="Cambria Math"/>
          <w:color w:val="000000"/>
          <w:sz w:val="28"/>
          <w:szCs w:val="28"/>
          <w:vertAlign w:val="superscript"/>
        </w:rPr>
        <w:t>2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 – дисперсия, представляющая собой средневзвешенную из квадратов отклонений действительных результатов от среднего ожидаемого.</w:t>
      </w:r>
      <w:r w:rsidRPr="00BA1395">
        <w:rPr>
          <w:rFonts w:ascii="Bookman Old Style" w:hAnsi="Bookman Old Style" w:cs="Segoe UI"/>
          <w:color w:val="000000"/>
          <w:sz w:val="32"/>
          <w:szCs w:val="32"/>
        </w:rPr>
        <w:t xml:space="preserve"> </w:t>
      </w:r>
    </w:p>
    <w:p w:rsidR="002E5C51" w:rsidRPr="002E5C51" w:rsidRDefault="002E5C51" w:rsidP="002E5C51">
      <w:pPr>
        <w:autoSpaceDE w:val="0"/>
        <w:autoSpaceDN w:val="0"/>
        <w:adjustRightInd w:val="0"/>
        <w:ind w:firstLine="709"/>
        <w:jc w:val="center"/>
        <w:rPr>
          <w:rFonts w:ascii="Bookman Old Style" w:hAnsi="Bookman Old Style" w:cs="Segoe UI"/>
          <w:color w:val="000000"/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 w:cs="Segoe UI"/>
                  <w:i/>
                  <w:color w:val="000000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Cambria Math"/>
                  <w:color w:val="000000"/>
                  <w:sz w:val="32"/>
                  <w:szCs w:val="32"/>
                </w:rPr>
                <m:t>σ</m:t>
              </m:r>
            </m:e>
            <m:sup>
              <m:r>
                <w:rPr>
                  <w:rFonts w:ascii="Cambria Math" w:hAnsi="Cambria Math" w:cs="Segoe UI"/>
                  <w:color w:val="000000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 w:cs="Segoe UI"/>
              <w:color w:val="000000"/>
              <w:sz w:val="32"/>
              <w:szCs w:val="32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hAnsi="Cambria Math" w:cs="Segoe UI"/>
                  <w:i/>
                  <w:color w:val="000000"/>
                  <w:sz w:val="32"/>
                  <w:szCs w:val="32"/>
                </w:rPr>
              </m:ctrlPr>
            </m:naryPr>
            <m:sub>
              <m:r>
                <w:rPr>
                  <w:rFonts w:ascii="Cambria Math" w:hAnsi="Cambria Math" w:cs="Segoe UI"/>
                  <w:color w:val="000000"/>
                  <w:sz w:val="32"/>
                  <w:szCs w:val="32"/>
                </w:rPr>
                <m:t>i=1</m:t>
              </m:r>
            </m:sub>
            <m:sup>
              <m:r>
                <w:rPr>
                  <w:rFonts w:ascii="Cambria Math" w:hAnsi="Cambria Math" w:cs="Segoe UI"/>
                  <w:color w:val="000000"/>
                  <w:sz w:val="32"/>
                  <w:szCs w:val="32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 w:cs="Cambria Math"/>
                  <w:color w:val="000000"/>
                  <w:sz w:val="32"/>
                  <w:szCs w:val="32"/>
                </w:rPr>
                <m:t>(xi-x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32"/>
                  <w:szCs w:val="32"/>
                </w:rPr>
                <m:t>̅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000000"/>
                  <w:sz w:val="32"/>
                  <w:szCs w:val="32"/>
                </w:rPr>
                <m:t>)</m:t>
              </m:r>
              <m:sSup>
                <m:sSupPr>
                  <m:ctrlPr>
                    <w:rPr>
                      <w:rFonts w:ascii="Cambria Math" w:hAnsi="Cambria Math" w:cs="Cambria Math"/>
                      <w:color w:val="000000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color w:val="000000"/>
                      <w:sz w:val="32"/>
                      <w:szCs w:val="32"/>
                    </w:rPr>
                    <m:t>p</m:t>
                  </m:r>
                </m:e>
                <m:sup>
                  <m:r>
                    <w:rPr>
                      <w:rFonts w:ascii="Cambria Math" w:hAnsi="Cambria Math" w:cs="Cambria Math"/>
                      <w:color w:val="000000"/>
                      <w:sz w:val="32"/>
                      <w:szCs w:val="32"/>
                    </w:rPr>
                    <m:t>2</m:t>
                  </m:r>
                </m:sup>
              </m:sSup>
            </m:e>
          </m:nary>
        </m:oMath>
      </m:oMathPara>
    </w:p>
    <w:p w:rsidR="002E5C51" w:rsidRPr="00593BD0" w:rsidRDefault="002E5C51" w:rsidP="002E5C51">
      <w:pPr>
        <w:pStyle w:val="a3"/>
        <w:shd w:val="clear" w:color="auto" w:fill="FFFFFF"/>
        <w:ind w:left="0" w:firstLine="709"/>
        <w:jc w:val="both"/>
        <w:textAlignment w:val="top"/>
        <w:rPr>
          <w:rFonts w:ascii="Bookman Old Style" w:eastAsia="Calibri" w:hAnsi="Bookman Old Style" w:cs="Cambria Math"/>
          <w:color w:val="000000"/>
          <w:sz w:val="32"/>
          <w:szCs w:val="32"/>
          <w:lang w:eastAsia="en-US"/>
        </w:rPr>
      </w:pP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Чем выше значение коэффициента вариации, тем выше колеблемость или отклонение действительного от желаемого, тем выше риск. В статистическом методе оценки риска существует прямая связь между риском и его показателем.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Качественная оценка различных значений коэффициента вариации: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Calibri"/>
          <w:color w:val="000000"/>
          <w:sz w:val="28"/>
          <w:szCs w:val="28"/>
        </w:rPr>
        <w:lastRenderedPageBreak/>
        <w:t xml:space="preserve">- 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до 10% - слабое изменение, низкий риск;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Calibri"/>
          <w:color w:val="000000"/>
          <w:sz w:val="28"/>
          <w:szCs w:val="28"/>
        </w:rPr>
        <w:t xml:space="preserve">- 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от 10 до 25% - умеренное изменение, допустимый риск;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Calibri"/>
          <w:color w:val="000000"/>
          <w:sz w:val="28"/>
          <w:szCs w:val="28"/>
        </w:rPr>
        <w:t xml:space="preserve">- 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свыше 25% - высокое изменение, недопустимый риск.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i/>
          <w:iCs/>
          <w:color w:val="000000"/>
          <w:sz w:val="28"/>
          <w:szCs w:val="28"/>
        </w:rPr>
        <w:t xml:space="preserve">Метод минимизации потерь. 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Потери могут быть вызваны: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Calibri"/>
          <w:color w:val="000000"/>
          <w:sz w:val="28"/>
          <w:szCs w:val="28"/>
        </w:rPr>
        <w:t xml:space="preserve">- 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неточностью объекта изучения - риск изучения (Rи);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Calibri"/>
          <w:color w:val="000000"/>
          <w:sz w:val="28"/>
          <w:szCs w:val="28"/>
        </w:rPr>
        <w:t xml:space="preserve">- 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неточностью управления - риск действия (Rд).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</w:p>
    <w:p w:rsidR="002E5C51" w:rsidRPr="00593BD0" w:rsidRDefault="002E5C51" w:rsidP="002E5C51">
      <w:pPr>
        <w:autoSpaceDE w:val="0"/>
        <w:autoSpaceDN w:val="0"/>
        <w:adjustRightInd w:val="0"/>
        <w:jc w:val="center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>Rобщий = Rи + Rд</w:t>
      </w:r>
    </w:p>
    <w:p w:rsidR="002E5C51" w:rsidRPr="00593BD0" w:rsidRDefault="002E5C51" w:rsidP="002E5C51">
      <w:pPr>
        <w:autoSpaceDE w:val="0"/>
        <w:autoSpaceDN w:val="0"/>
        <w:adjustRightInd w:val="0"/>
        <w:jc w:val="center"/>
        <w:rPr>
          <w:rFonts w:ascii="Bookman Old Style" w:hAnsi="Bookman Old Style" w:cs="Segoe UI"/>
          <w:color w:val="000000"/>
          <w:sz w:val="28"/>
          <w:szCs w:val="28"/>
        </w:rPr>
      </w:pP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i/>
          <w:iCs/>
          <w:color w:val="000000"/>
          <w:sz w:val="28"/>
          <w:szCs w:val="28"/>
        </w:rPr>
        <w:t xml:space="preserve">Метод оценки вероятности ожидаемого ущерба 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- степень риска (R) определяется как произведение суммы ожидаемого ущерба (Y) и вероятности того, что этот ущерб произойдет (Ру): </w:t>
      </w:r>
    </w:p>
    <w:p w:rsidR="002E5C51" w:rsidRPr="00593BD0" w:rsidRDefault="002E5C51" w:rsidP="002E5C51">
      <w:pPr>
        <w:autoSpaceDE w:val="0"/>
        <w:autoSpaceDN w:val="0"/>
        <w:adjustRightInd w:val="0"/>
        <w:jc w:val="center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>R=Y*Pу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Минимальный размер рассчитанного показателя является лучшим. </w:t>
      </w:r>
    </w:p>
    <w:p w:rsidR="002E5C51" w:rsidRPr="00593BD0" w:rsidRDefault="002E5C51" w:rsidP="002E5C51">
      <w:pPr>
        <w:pStyle w:val="a3"/>
        <w:shd w:val="clear" w:color="auto" w:fill="FFFFFF"/>
        <w:ind w:left="0" w:firstLine="709"/>
        <w:jc w:val="both"/>
        <w:textAlignment w:val="top"/>
        <w:rPr>
          <w:rFonts w:ascii="Bookman Old Style" w:eastAsia="Calibri" w:hAnsi="Bookman Old Style" w:cs="Segoe UI"/>
          <w:color w:val="000000"/>
          <w:sz w:val="28"/>
          <w:szCs w:val="28"/>
          <w:lang w:eastAsia="en-US"/>
        </w:rPr>
      </w:pPr>
      <w:r w:rsidRPr="00593BD0">
        <w:rPr>
          <w:rFonts w:ascii="Bookman Old Style" w:eastAsia="Calibri" w:hAnsi="Bookman Old Style" w:cs="Segoe UI"/>
          <w:i/>
          <w:iCs/>
          <w:color w:val="000000"/>
          <w:sz w:val="28"/>
          <w:szCs w:val="28"/>
          <w:lang w:eastAsia="en-US"/>
        </w:rPr>
        <w:t xml:space="preserve">Математический метод </w:t>
      </w:r>
      <w:r w:rsidRPr="00593BD0">
        <w:rPr>
          <w:rFonts w:ascii="Bookman Old Style" w:eastAsia="Calibri" w:hAnsi="Bookman Old Style" w:cs="Segoe UI"/>
          <w:color w:val="000000"/>
          <w:sz w:val="28"/>
          <w:szCs w:val="28"/>
          <w:lang w:eastAsia="en-US"/>
        </w:rPr>
        <w:t xml:space="preserve">основан на использовании для оценки риска критерия математического ожидания (табл. 8.1). </w:t>
      </w:r>
    </w:p>
    <w:p w:rsidR="002E5C51" w:rsidRPr="00593BD0" w:rsidRDefault="002E5C51" w:rsidP="002E5C51">
      <w:pPr>
        <w:pStyle w:val="a3"/>
        <w:shd w:val="clear" w:color="auto" w:fill="FFFFFF"/>
        <w:ind w:left="0"/>
        <w:jc w:val="both"/>
        <w:textAlignment w:val="top"/>
        <w:rPr>
          <w:rFonts w:ascii="Bookman Old Style" w:eastAsia="Calibri" w:hAnsi="Bookman Old Style" w:cs="Segoe UI"/>
          <w:color w:val="000000"/>
          <w:sz w:val="32"/>
          <w:szCs w:val="32"/>
          <w:lang w:eastAsia="en-US"/>
        </w:rPr>
      </w:pPr>
    </w:p>
    <w:p w:rsidR="002E5C51" w:rsidRPr="00593BD0" w:rsidRDefault="002E5C51" w:rsidP="002E5C51">
      <w:pPr>
        <w:pStyle w:val="a3"/>
        <w:shd w:val="clear" w:color="auto" w:fill="FFFFFF"/>
        <w:ind w:left="0"/>
        <w:jc w:val="center"/>
        <w:textAlignment w:val="top"/>
        <w:rPr>
          <w:rFonts w:ascii="Bookman Old Style" w:eastAsia="Calibri" w:hAnsi="Bookman Old Style" w:cs="Segoe UI"/>
          <w:color w:val="000000"/>
          <w:sz w:val="28"/>
          <w:szCs w:val="28"/>
          <w:lang w:eastAsia="en-US"/>
        </w:rPr>
      </w:pPr>
      <w:r w:rsidRPr="00593BD0">
        <w:rPr>
          <w:rFonts w:ascii="Bookman Old Style" w:eastAsia="Calibri" w:hAnsi="Bookman Old Style" w:cs="Segoe UI"/>
          <w:color w:val="000000"/>
          <w:sz w:val="28"/>
          <w:szCs w:val="28"/>
          <w:lang w:eastAsia="en-US"/>
        </w:rPr>
        <w:t>Таблица 8.1 – Принятие решения на основе математического метода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4252"/>
        <w:gridCol w:w="1134"/>
        <w:gridCol w:w="1232"/>
      </w:tblGrid>
      <w:tr w:rsidR="002E5C51" w:rsidRPr="006B087B" w:rsidTr="00C403A5">
        <w:trPr>
          <w:trHeight w:val="120"/>
        </w:trPr>
        <w:tc>
          <w:tcPr>
            <w:tcW w:w="2689" w:type="dxa"/>
            <w:shd w:val="clear" w:color="auto" w:fill="auto"/>
            <w:vAlign w:val="center"/>
          </w:tcPr>
          <w:p w:rsidR="002E5C51" w:rsidRPr="003C7028" w:rsidRDefault="002E5C51" w:rsidP="00C403A5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Calibri"/>
                <w:color w:val="000000"/>
              </w:rPr>
            </w:pPr>
            <w:r w:rsidRPr="003C7028">
              <w:rPr>
                <w:rFonts w:ascii="Bookman Old Style" w:eastAsia="Calibri" w:hAnsi="Bookman Old Style" w:cs="Calibri"/>
                <w:color w:val="000000"/>
              </w:rPr>
              <w:t>Вариант решения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E5C51" w:rsidRPr="003C7028" w:rsidRDefault="002E5C51" w:rsidP="00C403A5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Calibri"/>
                <w:color w:val="000000"/>
              </w:rPr>
            </w:pPr>
            <w:r w:rsidRPr="003C7028">
              <w:rPr>
                <w:rFonts w:ascii="Bookman Old Style" w:eastAsia="Calibri" w:hAnsi="Bookman Old Style" w:cs="Calibri"/>
                <w:color w:val="000000"/>
              </w:rPr>
              <w:t>Состояние среды (S1) и его вероятность (p1)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C51" w:rsidRPr="003C7028" w:rsidRDefault="002E5C51" w:rsidP="00C403A5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Calibri"/>
                <w:color w:val="000000"/>
              </w:rPr>
            </w:pPr>
            <w:r w:rsidRPr="003C7028">
              <w:rPr>
                <w:rFonts w:ascii="Bookman Old Style" w:eastAsia="Calibri" w:hAnsi="Bookman Old Style" w:cs="Calibri"/>
                <w:color w:val="000000"/>
              </w:rPr>
              <w:t>S</w:t>
            </w:r>
            <w:r w:rsidRPr="003C7028">
              <w:rPr>
                <w:rFonts w:ascii="Bookman Old Style" w:eastAsia="Calibri" w:hAnsi="Bookman Old Style" w:cs="Calibri"/>
                <w:color w:val="000000"/>
                <w:vertAlign w:val="subscript"/>
              </w:rPr>
              <w:t>2</w:t>
            </w:r>
            <w:r w:rsidRPr="003C7028">
              <w:rPr>
                <w:rFonts w:ascii="Bookman Old Style" w:eastAsia="Calibri" w:hAnsi="Bookman Old Style" w:cs="Calibri"/>
                <w:color w:val="000000"/>
              </w:rPr>
              <w:t>(p</w:t>
            </w:r>
            <w:r w:rsidRPr="003C7028">
              <w:rPr>
                <w:rFonts w:ascii="Bookman Old Style" w:eastAsia="Calibri" w:hAnsi="Bookman Old Style" w:cs="Calibri"/>
                <w:color w:val="000000"/>
                <w:vertAlign w:val="superscript"/>
              </w:rPr>
              <w:t>2</w:t>
            </w:r>
            <w:r w:rsidRPr="003C7028">
              <w:rPr>
                <w:rFonts w:ascii="Bookman Old Style" w:eastAsia="Calibri" w:hAnsi="Bookman Old Style" w:cs="Calibri"/>
                <w:color w:val="000000"/>
              </w:rPr>
              <w:t>)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E5C51" w:rsidRPr="003C7028" w:rsidRDefault="002E5C51" w:rsidP="00C403A5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Calibri"/>
                <w:color w:val="000000"/>
              </w:rPr>
            </w:pPr>
            <w:r w:rsidRPr="003C7028">
              <w:rPr>
                <w:rFonts w:ascii="Bookman Old Style" w:eastAsia="Calibri" w:hAnsi="Bookman Old Style" w:cs="Calibri"/>
                <w:color w:val="000000"/>
              </w:rPr>
              <w:t>S</w:t>
            </w:r>
            <w:r w:rsidRPr="003C7028">
              <w:rPr>
                <w:rFonts w:ascii="Bookman Old Style" w:eastAsia="Calibri" w:hAnsi="Bookman Old Style" w:cs="Calibri"/>
                <w:color w:val="000000"/>
                <w:vertAlign w:val="subscript"/>
              </w:rPr>
              <w:t>i</w:t>
            </w:r>
            <w:r w:rsidRPr="003C7028">
              <w:rPr>
                <w:rFonts w:ascii="Bookman Old Style" w:eastAsia="Calibri" w:hAnsi="Bookman Old Style" w:cs="Calibri"/>
                <w:color w:val="000000"/>
              </w:rPr>
              <w:t>(p</w:t>
            </w:r>
            <w:r w:rsidRPr="003C7028">
              <w:rPr>
                <w:rFonts w:ascii="Bookman Old Style" w:eastAsia="Calibri" w:hAnsi="Bookman Old Style" w:cs="Calibri"/>
                <w:color w:val="000000"/>
                <w:vertAlign w:val="subscript"/>
              </w:rPr>
              <w:t>i</w:t>
            </w:r>
            <w:r w:rsidRPr="003C7028">
              <w:rPr>
                <w:rFonts w:ascii="Bookman Old Style" w:eastAsia="Calibri" w:hAnsi="Bookman Old Style" w:cs="Calibri"/>
                <w:color w:val="000000"/>
              </w:rPr>
              <w:t>)</w:t>
            </w:r>
          </w:p>
        </w:tc>
      </w:tr>
      <w:tr w:rsidR="002E5C51" w:rsidRPr="006B087B" w:rsidTr="00C403A5">
        <w:trPr>
          <w:trHeight w:val="120"/>
        </w:trPr>
        <w:tc>
          <w:tcPr>
            <w:tcW w:w="2689" w:type="dxa"/>
            <w:shd w:val="clear" w:color="auto" w:fill="auto"/>
          </w:tcPr>
          <w:p w:rsidR="002E5C51" w:rsidRPr="003C7028" w:rsidRDefault="002E5C51" w:rsidP="00C403A5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Calibri"/>
                <w:color w:val="000000"/>
              </w:rPr>
            </w:pPr>
            <w:r w:rsidRPr="003C7028">
              <w:rPr>
                <w:rFonts w:ascii="Bookman Old Style" w:eastAsia="Calibri" w:hAnsi="Bookman Old Style" w:cs="Calibri"/>
                <w:color w:val="000000"/>
              </w:rPr>
              <w:t>А</w:t>
            </w:r>
            <w:r w:rsidRPr="003C7028">
              <w:rPr>
                <w:rFonts w:ascii="Bookman Old Style" w:eastAsia="Calibri" w:hAnsi="Bookman Old Style" w:cs="Calibri"/>
                <w:color w:val="000000"/>
                <w:vertAlign w:val="subscript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2E5C51" w:rsidRPr="003C7028" w:rsidRDefault="002E5C51" w:rsidP="00C403A5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Calibri"/>
                <w:color w:val="000000"/>
              </w:rPr>
            </w:pPr>
            <w:r w:rsidRPr="003C7028">
              <w:rPr>
                <w:rFonts w:ascii="Bookman Old Style" w:eastAsia="Calibri" w:hAnsi="Bookman Old Style" w:cs="Calibri"/>
                <w:color w:val="000000"/>
              </w:rPr>
              <w:t>X</w:t>
            </w:r>
            <w:r w:rsidRPr="003C7028">
              <w:rPr>
                <w:rFonts w:ascii="Bookman Old Style" w:eastAsia="Calibri" w:hAnsi="Bookman Old Style" w:cs="Calibri"/>
                <w:color w:val="000000"/>
                <w:vertAlign w:val="subscript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2E5C51" w:rsidRPr="003C7028" w:rsidRDefault="002E5C51" w:rsidP="00C403A5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Calibri"/>
                <w:color w:val="000000"/>
              </w:rPr>
            </w:pPr>
            <w:r w:rsidRPr="003C7028">
              <w:rPr>
                <w:rFonts w:ascii="Bookman Old Style" w:eastAsia="Calibri" w:hAnsi="Bookman Old Style" w:cs="Calibri"/>
                <w:color w:val="000000"/>
              </w:rPr>
              <w:t>X</w:t>
            </w:r>
            <w:r w:rsidRPr="003C7028">
              <w:rPr>
                <w:rFonts w:ascii="Bookman Old Style" w:eastAsia="Calibri" w:hAnsi="Bookman Old Style" w:cs="Calibri"/>
                <w:color w:val="000000"/>
                <w:vertAlign w:val="subscript"/>
              </w:rPr>
              <w:t>12</w:t>
            </w:r>
          </w:p>
        </w:tc>
        <w:tc>
          <w:tcPr>
            <w:tcW w:w="1232" w:type="dxa"/>
            <w:shd w:val="clear" w:color="auto" w:fill="auto"/>
          </w:tcPr>
          <w:p w:rsidR="002E5C51" w:rsidRPr="003C7028" w:rsidRDefault="002E5C51" w:rsidP="00C403A5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Calibri"/>
                <w:color w:val="000000"/>
              </w:rPr>
            </w:pPr>
            <w:r w:rsidRPr="003C7028">
              <w:rPr>
                <w:rFonts w:ascii="Bookman Old Style" w:eastAsia="Calibri" w:hAnsi="Bookman Old Style" w:cs="Calibri"/>
                <w:color w:val="000000"/>
              </w:rPr>
              <w:t>X</w:t>
            </w:r>
            <w:r w:rsidRPr="003C7028">
              <w:rPr>
                <w:rFonts w:ascii="Bookman Old Style" w:eastAsia="Calibri" w:hAnsi="Bookman Old Style" w:cs="Calibri"/>
                <w:color w:val="000000"/>
                <w:vertAlign w:val="subscript"/>
              </w:rPr>
              <w:t>1j</w:t>
            </w:r>
          </w:p>
        </w:tc>
      </w:tr>
      <w:tr w:rsidR="002E5C51" w:rsidRPr="006B087B" w:rsidTr="00C403A5">
        <w:trPr>
          <w:trHeight w:val="120"/>
        </w:trPr>
        <w:tc>
          <w:tcPr>
            <w:tcW w:w="2689" w:type="dxa"/>
            <w:shd w:val="clear" w:color="auto" w:fill="auto"/>
          </w:tcPr>
          <w:p w:rsidR="002E5C51" w:rsidRPr="003C7028" w:rsidRDefault="002E5C51" w:rsidP="00C403A5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Calibri"/>
                <w:color w:val="000000"/>
              </w:rPr>
            </w:pPr>
            <w:r w:rsidRPr="003C7028">
              <w:rPr>
                <w:rFonts w:ascii="Bookman Old Style" w:eastAsia="Calibri" w:hAnsi="Bookman Old Style" w:cs="Calibri"/>
                <w:color w:val="000000"/>
              </w:rPr>
              <w:t>А</w:t>
            </w:r>
            <w:r w:rsidRPr="003C7028">
              <w:rPr>
                <w:rFonts w:ascii="Bookman Old Style" w:eastAsia="Calibri" w:hAnsi="Bookman Old Style" w:cs="Calibri"/>
                <w:color w:val="000000"/>
                <w:vertAlign w:val="subscript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2E5C51" w:rsidRPr="003C7028" w:rsidRDefault="002E5C51" w:rsidP="00C403A5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Calibri"/>
                <w:color w:val="000000"/>
              </w:rPr>
            </w:pPr>
            <w:r w:rsidRPr="003C7028">
              <w:rPr>
                <w:rFonts w:ascii="Bookman Old Style" w:eastAsia="Calibri" w:hAnsi="Bookman Old Style" w:cs="Calibri"/>
                <w:color w:val="000000"/>
              </w:rPr>
              <w:t>X</w:t>
            </w:r>
            <w:r w:rsidRPr="003C7028">
              <w:rPr>
                <w:rFonts w:ascii="Bookman Old Style" w:eastAsia="Calibri" w:hAnsi="Bookman Old Style" w:cs="Calibri"/>
                <w:color w:val="000000"/>
                <w:vertAlign w:val="subscript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2E5C51" w:rsidRPr="003C7028" w:rsidRDefault="002E5C51" w:rsidP="00C403A5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Calibri"/>
                <w:color w:val="000000"/>
              </w:rPr>
            </w:pPr>
            <w:r w:rsidRPr="003C7028">
              <w:rPr>
                <w:rFonts w:ascii="Bookman Old Style" w:eastAsia="Calibri" w:hAnsi="Bookman Old Style" w:cs="Calibri"/>
                <w:color w:val="000000"/>
              </w:rPr>
              <w:t>X</w:t>
            </w:r>
            <w:r w:rsidRPr="003C7028">
              <w:rPr>
                <w:rFonts w:ascii="Bookman Old Style" w:eastAsia="Calibri" w:hAnsi="Bookman Old Style" w:cs="Calibri"/>
                <w:color w:val="000000"/>
                <w:vertAlign w:val="subscript"/>
              </w:rPr>
              <w:t>22</w:t>
            </w:r>
          </w:p>
        </w:tc>
        <w:tc>
          <w:tcPr>
            <w:tcW w:w="1232" w:type="dxa"/>
            <w:shd w:val="clear" w:color="auto" w:fill="auto"/>
          </w:tcPr>
          <w:p w:rsidR="002E5C51" w:rsidRPr="003C7028" w:rsidRDefault="002E5C51" w:rsidP="00C403A5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Calibri"/>
                <w:color w:val="000000"/>
              </w:rPr>
            </w:pPr>
            <w:r w:rsidRPr="003C7028">
              <w:rPr>
                <w:rFonts w:ascii="Bookman Old Style" w:eastAsia="Calibri" w:hAnsi="Bookman Old Style" w:cs="Calibri"/>
                <w:color w:val="000000"/>
              </w:rPr>
              <w:t>X</w:t>
            </w:r>
            <w:r w:rsidRPr="003C7028">
              <w:rPr>
                <w:rFonts w:ascii="Bookman Old Style" w:eastAsia="Calibri" w:hAnsi="Bookman Old Style" w:cs="Calibri"/>
                <w:color w:val="000000"/>
                <w:vertAlign w:val="subscript"/>
              </w:rPr>
              <w:t>2j</w:t>
            </w:r>
          </w:p>
        </w:tc>
      </w:tr>
      <w:tr w:rsidR="002E5C51" w:rsidRPr="006B087B" w:rsidTr="00C403A5">
        <w:trPr>
          <w:trHeight w:val="120"/>
        </w:trPr>
        <w:tc>
          <w:tcPr>
            <w:tcW w:w="2689" w:type="dxa"/>
            <w:shd w:val="clear" w:color="auto" w:fill="auto"/>
          </w:tcPr>
          <w:p w:rsidR="002E5C51" w:rsidRPr="003C7028" w:rsidRDefault="002E5C51" w:rsidP="00C403A5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Calibri"/>
                <w:color w:val="000000"/>
              </w:rPr>
            </w:pPr>
            <w:r w:rsidRPr="003C7028">
              <w:rPr>
                <w:rFonts w:ascii="Bookman Old Style" w:eastAsia="Calibri" w:hAnsi="Bookman Old Style" w:cs="Calibri"/>
                <w:color w:val="000000"/>
              </w:rPr>
              <w:t>А</w:t>
            </w:r>
            <w:r w:rsidRPr="003C7028">
              <w:rPr>
                <w:rFonts w:ascii="Bookman Old Style" w:eastAsia="Calibri" w:hAnsi="Bookman Old Style" w:cs="Calibri"/>
                <w:color w:val="000000"/>
                <w:vertAlign w:val="subscript"/>
              </w:rPr>
              <w:t>i</w:t>
            </w:r>
          </w:p>
        </w:tc>
        <w:tc>
          <w:tcPr>
            <w:tcW w:w="4252" w:type="dxa"/>
            <w:shd w:val="clear" w:color="auto" w:fill="auto"/>
          </w:tcPr>
          <w:p w:rsidR="002E5C51" w:rsidRPr="003C7028" w:rsidRDefault="002E5C51" w:rsidP="00C403A5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Calibri"/>
                <w:color w:val="000000"/>
              </w:rPr>
            </w:pPr>
            <w:r w:rsidRPr="003C7028">
              <w:rPr>
                <w:rFonts w:ascii="Bookman Old Style" w:eastAsia="Calibri" w:hAnsi="Bookman Old Style" w:cs="Calibri"/>
                <w:color w:val="000000"/>
              </w:rPr>
              <w:t>X</w:t>
            </w:r>
            <w:r w:rsidRPr="003C7028">
              <w:rPr>
                <w:rFonts w:ascii="Bookman Old Style" w:eastAsia="Calibri" w:hAnsi="Bookman Old Style" w:cs="Calibri"/>
                <w:color w:val="000000"/>
                <w:vertAlign w:val="subscript"/>
              </w:rPr>
              <w:t>i1</w:t>
            </w:r>
          </w:p>
        </w:tc>
        <w:tc>
          <w:tcPr>
            <w:tcW w:w="1134" w:type="dxa"/>
            <w:shd w:val="clear" w:color="auto" w:fill="auto"/>
          </w:tcPr>
          <w:p w:rsidR="002E5C51" w:rsidRPr="003C7028" w:rsidRDefault="002E5C51" w:rsidP="00C403A5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Calibri"/>
                <w:color w:val="000000"/>
              </w:rPr>
            </w:pPr>
            <w:r w:rsidRPr="003C7028">
              <w:rPr>
                <w:rFonts w:ascii="Bookman Old Style" w:eastAsia="Calibri" w:hAnsi="Bookman Old Style" w:cs="Calibri"/>
                <w:color w:val="000000"/>
              </w:rPr>
              <w:t>X</w:t>
            </w:r>
            <w:r w:rsidRPr="003C7028">
              <w:rPr>
                <w:rFonts w:ascii="Bookman Old Style" w:eastAsia="Calibri" w:hAnsi="Bookman Old Style" w:cs="Calibri"/>
                <w:color w:val="000000"/>
                <w:vertAlign w:val="subscript"/>
              </w:rPr>
              <w:t>i2</w:t>
            </w:r>
          </w:p>
        </w:tc>
        <w:tc>
          <w:tcPr>
            <w:tcW w:w="1232" w:type="dxa"/>
            <w:shd w:val="clear" w:color="auto" w:fill="auto"/>
          </w:tcPr>
          <w:p w:rsidR="002E5C51" w:rsidRPr="003C7028" w:rsidRDefault="002E5C51" w:rsidP="00C403A5">
            <w:pPr>
              <w:autoSpaceDE w:val="0"/>
              <w:autoSpaceDN w:val="0"/>
              <w:adjustRightInd w:val="0"/>
              <w:jc w:val="center"/>
              <w:rPr>
                <w:rFonts w:ascii="Bookman Old Style" w:eastAsia="Calibri" w:hAnsi="Bookman Old Style" w:cs="Calibri"/>
                <w:color w:val="000000"/>
              </w:rPr>
            </w:pPr>
            <w:r w:rsidRPr="003C7028">
              <w:rPr>
                <w:rFonts w:ascii="Bookman Old Style" w:eastAsia="Calibri" w:hAnsi="Bookman Old Style" w:cs="Calibri"/>
                <w:color w:val="000000"/>
              </w:rPr>
              <w:t>X</w:t>
            </w:r>
            <w:r w:rsidRPr="003C7028">
              <w:rPr>
                <w:rFonts w:ascii="Bookman Old Style" w:eastAsia="Calibri" w:hAnsi="Bookman Old Style" w:cs="Calibri"/>
                <w:color w:val="000000"/>
                <w:vertAlign w:val="subscript"/>
              </w:rPr>
              <w:t>ij</w:t>
            </w:r>
          </w:p>
        </w:tc>
      </w:tr>
    </w:tbl>
    <w:p w:rsidR="002E5C51" w:rsidRPr="00593BD0" w:rsidRDefault="002E5C51" w:rsidP="002E5C51">
      <w:pPr>
        <w:pStyle w:val="a3"/>
        <w:shd w:val="clear" w:color="auto" w:fill="FFFFFF"/>
        <w:ind w:left="0"/>
        <w:jc w:val="center"/>
        <w:textAlignment w:val="top"/>
        <w:rPr>
          <w:rFonts w:ascii="Bookman Old Style" w:eastAsia="Calibri" w:hAnsi="Bookman Old Style" w:cs="Cambria Math"/>
          <w:color w:val="000000"/>
          <w:sz w:val="32"/>
          <w:szCs w:val="32"/>
          <w:lang w:eastAsia="en-US"/>
        </w:rPr>
      </w:pP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>В таблице 8.1 X</w:t>
      </w:r>
      <w:r w:rsidRPr="00593BD0">
        <w:rPr>
          <w:rFonts w:ascii="Bookman Old Style" w:hAnsi="Bookman Old Style" w:cs="Segoe UI"/>
          <w:color w:val="000000"/>
          <w:sz w:val="28"/>
          <w:szCs w:val="28"/>
          <w:vertAlign w:val="subscript"/>
        </w:rPr>
        <w:t>ij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 обозначает результат, который можно получить от i-го решения при j-ом состоянии среды.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Критерий математического ожидания: </w:t>
      </w:r>
    </w:p>
    <w:p w:rsidR="002E5C51" w:rsidRPr="00593BD0" w:rsidRDefault="002E5C51" w:rsidP="002E5C51">
      <w:pPr>
        <w:pStyle w:val="a3"/>
        <w:shd w:val="clear" w:color="auto" w:fill="FFFFFF"/>
        <w:ind w:left="0" w:firstLine="709"/>
        <w:jc w:val="center"/>
        <w:textAlignment w:val="top"/>
        <w:rPr>
          <w:rFonts w:ascii="Bookman Old Style" w:eastAsia="Calibri" w:hAnsi="Bookman Old Style" w:cs="Segoe UI"/>
          <w:color w:val="000000"/>
          <w:sz w:val="28"/>
          <w:szCs w:val="28"/>
          <w:lang w:eastAsia="en-US"/>
        </w:rPr>
      </w:pPr>
      <w:r w:rsidRPr="00593BD0">
        <w:rPr>
          <w:rFonts w:ascii="Bookman Old Style" w:eastAsia="Calibri" w:hAnsi="Bookman Old Style" w:cs="Segoe UI"/>
          <w:color w:val="000000"/>
          <w:sz w:val="28"/>
          <w:szCs w:val="28"/>
          <w:lang w:eastAsia="en-US"/>
        </w:rPr>
        <w:t>Кмо = max MО(xi)</w:t>
      </w:r>
    </w:p>
    <w:p w:rsidR="002E5C51" w:rsidRPr="00593BD0" w:rsidRDefault="002E5C51" w:rsidP="002E5C51">
      <w:pPr>
        <w:pStyle w:val="a3"/>
        <w:shd w:val="clear" w:color="auto" w:fill="FFFFFF"/>
        <w:ind w:left="0" w:firstLine="709"/>
        <w:jc w:val="center"/>
        <w:textAlignment w:val="top"/>
        <w:rPr>
          <w:rFonts w:ascii="Bookman Old Style" w:eastAsia="Calibri" w:hAnsi="Bookman Old Style" w:cs="Segoe UI"/>
          <w:color w:val="000000"/>
          <w:sz w:val="28"/>
          <w:szCs w:val="28"/>
          <w:lang w:eastAsia="en-US"/>
        </w:rPr>
      </w:pP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center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>Кмо (xi) = ∑ xij * pj,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>где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MО(xi) - математическое ожидание результата для i-той строки, max означает необходимость найти максимальное значение перебором всех строк;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xij - результат, который можно получить при i-м состоянии среды; </w:t>
      </w:r>
    </w:p>
    <w:p w:rsidR="002E5C51" w:rsidRPr="00593BD0" w:rsidRDefault="002E5C51" w:rsidP="002E5C51">
      <w:pPr>
        <w:pStyle w:val="a3"/>
        <w:shd w:val="clear" w:color="auto" w:fill="FFFFFF"/>
        <w:ind w:left="0" w:firstLine="709"/>
        <w:jc w:val="both"/>
        <w:textAlignment w:val="top"/>
        <w:rPr>
          <w:rFonts w:ascii="Bookman Old Style" w:eastAsia="Calibri" w:hAnsi="Bookman Old Style" w:cs="Segoe UI"/>
          <w:color w:val="000000"/>
          <w:sz w:val="28"/>
          <w:szCs w:val="28"/>
          <w:lang w:eastAsia="en-US"/>
        </w:rPr>
      </w:pPr>
      <w:r w:rsidRPr="00593BD0">
        <w:rPr>
          <w:rFonts w:ascii="Bookman Old Style" w:eastAsia="Calibri" w:hAnsi="Bookman Old Style" w:cs="Segoe UI"/>
          <w:color w:val="000000"/>
          <w:sz w:val="28"/>
          <w:szCs w:val="28"/>
          <w:lang w:eastAsia="en-US"/>
        </w:rPr>
        <w:t>pj - вероятность j-го состояния среды.</w:t>
      </w:r>
    </w:p>
    <w:p w:rsidR="002E5C51" w:rsidRPr="00593BD0" w:rsidRDefault="002E5C51" w:rsidP="002E5C51">
      <w:pPr>
        <w:pStyle w:val="a3"/>
        <w:shd w:val="clear" w:color="auto" w:fill="FFFFFF"/>
        <w:ind w:left="0" w:firstLine="709"/>
        <w:jc w:val="both"/>
        <w:textAlignment w:val="top"/>
        <w:rPr>
          <w:rFonts w:ascii="Bookman Old Style" w:eastAsia="Calibri" w:hAnsi="Bookman Old Style" w:cs="Cambria Math"/>
          <w:color w:val="000000"/>
          <w:sz w:val="28"/>
          <w:szCs w:val="28"/>
          <w:lang w:eastAsia="en-US"/>
        </w:rPr>
      </w:pP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Вероятность наступления результата определяют по формуле: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center"/>
        <w:rPr>
          <w:rFonts w:ascii="Bookman Old Style" w:hAnsi="Bookman Old Style" w:cs="Segoe UI"/>
          <w:color w:val="000000"/>
          <w:sz w:val="28"/>
          <w:szCs w:val="28"/>
          <w:lang w:val="en-US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  <w:lang w:val="en-US"/>
        </w:rPr>
        <w:t>p=(max-x)/(max-min),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  <w:lang w:val="en-US"/>
        </w:rPr>
        <w:lastRenderedPageBreak/>
        <w:t xml:space="preserve"> 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>где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х - фактическое значение признака;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max - наибольшее значение признака;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min - наименьшее значение признака.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Оптимально то решение, которому соответствует наибольший результат. В математическом методе существует обратная связь между риском и показателем риска, поэтому чем выше значение критерия математического ожидания, тем меньше риск. 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  <w:r w:rsidRPr="00593BD0">
        <w:rPr>
          <w:rFonts w:ascii="Bookman Old Style" w:hAnsi="Bookman Old Style" w:cs="Segoe UI"/>
          <w:i/>
          <w:iCs/>
          <w:color w:val="000000"/>
          <w:sz w:val="28"/>
          <w:szCs w:val="28"/>
        </w:rPr>
        <w:t xml:space="preserve">Метод «дерева решений» 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 xml:space="preserve">используют если решение принимается поэтапно или в процессе перехода от одного варианта к другому меняются вероятности результата. Основан на математическом методе. Дерево решений создается при движении слева направо, а анализируется в обратном направлении. Пункты принятия решений обозначают квадратами, а узлы возникающих неопределенностей – кругами. Для каждого круга рассчитывают вероятность положительного и отрицательного результата и в конце каждой ветви указывается конкретный результат. Таким образом, для каждого узла неопределенности рассчитывается математическое ожидание соответствующего результата. Для принятия решения выбирается максимальное математическое ожидание. </w:t>
      </w:r>
    </w:p>
    <w:p w:rsidR="002E5C51" w:rsidRPr="00593BD0" w:rsidRDefault="002E5C51" w:rsidP="002E5C51">
      <w:pPr>
        <w:tabs>
          <w:tab w:val="left" w:pos="720"/>
        </w:tabs>
        <w:ind w:firstLine="709"/>
        <w:jc w:val="both"/>
        <w:rPr>
          <w:rFonts w:ascii="Bookman Old Style" w:hAnsi="Bookman Old Style"/>
          <w:b/>
          <w:sz w:val="28"/>
          <w:szCs w:val="28"/>
        </w:rPr>
      </w:pPr>
      <w:r w:rsidRPr="00593BD0">
        <w:rPr>
          <w:rFonts w:ascii="Bookman Old Style" w:hAnsi="Bookman Old Style" w:cs="Segoe UI"/>
          <w:i/>
          <w:iCs/>
          <w:color w:val="000000"/>
          <w:sz w:val="28"/>
          <w:szCs w:val="28"/>
        </w:rPr>
        <w:t xml:space="preserve">Метод анализа финансовых показателей деятельности компании. </w:t>
      </w:r>
      <w:r w:rsidRPr="00593BD0">
        <w:rPr>
          <w:rFonts w:ascii="Bookman Old Style" w:hAnsi="Bookman Old Style" w:cs="Segoe UI"/>
          <w:color w:val="000000"/>
          <w:sz w:val="28"/>
          <w:szCs w:val="28"/>
        </w:rPr>
        <w:t>Анализ позволяет оценить финансовую устойчивость, которая является критерием оценки риска банкротства.</w:t>
      </w:r>
    </w:p>
    <w:p w:rsidR="002E5C51" w:rsidRDefault="002E5C51" w:rsidP="002E5C51">
      <w:pPr>
        <w:tabs>
          <w:tab w:val="left" w:pos="720"/>
        </w:tabs>
        <w:jc w:val="both"/>
        <w:rPr>
          <w:rFonts w:ascii="Bookman Old Style" w:hAnsi="Bookman Old Style"/>
          <w:b/>
          <w:sz w:val="28"/>
          <w:szCs w:val="28"/>
        </w:rPr>
      </w:pPr>
    </w:p>
    <w:p w:rsidR="002E5C51" w:rsidRDefault="002E5C51" w:rsidP="002E5C51">
      <w:pPr>
        <w:tabs>
          <w:tab w:val="left" w:pos="720"/>
        </w:tabs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Практические задания</w:t>
      </w:r>
    </w:p>
    <w:p w:rsidR="002E5C51" w:rsidRDefault="002E5C51" w:rsidP="002E5C51">
      <w:pPr>
        <w:tabs>
          <w:tab w:val="left" w:pos="720"/>
        </w:tabs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Задание 1.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TimesNewRomanPSMT"/>
          <w:sz w:val="28"/>
          <w:szCs w:val="28"/>
        </w:rPr>
      </w:pPr>
      <w:r w:rsidRPr="00593BD0">
        <w:rPr>
          <w:rFonts w:ascii="Bookman Old Style" w:hAnsi="Bookman Old Style" w:cs="TimesNewRomanPSMT"/>
          <w:sz w:val="28"/>
          <w:szCs w:val="28"/>
        </w:rPr>
        <w:t>При вложении капитала корпорации в инвестиционный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проект прибыль в сумме 333 тыс. руб. может быть получена в 37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случаях, прибыль в сумме 545 тыс. руб. может быть получена в 100</w:t>
      </w:r>
      <w:r>
        <w:rPr>
          <w:rFonts w:ascii="Bookman Old Style" w:hAnsi="Bookman Old Style" w:cs="TimesNewRomanPSMT"/>
          <w:sz w:val="28"/>
          <w:szCs w:val="28"/>
        </w:rPr>
        <w:t xml:space="preserve">  </w:t>
      </w:r>
      <w:r w:rsidRPr="00593BD0">
        <w:rPr>
          <w:rFonts w:ascii="Bookman Old Style" w:hAnsi="Bookman Old Style" w:cs="TimesNewRomanPSMT"/>
          <w:sz w:val="28"/>
          <w:szCs w:val="28"/>
        </w:rPr>
        <w:t>случаях, а прибыль в сумме 745 тыс. руб. может быть получена в 20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 xml:space="preserve">случаях. </w:t>
      </w:r>
      <w:r w:rsidRPr="00593BD0">
        <w:rPr>
          <w:rFonts w:ascii="Bookman Old Style" w:hAnsi="Bookman Old Style" w:cs="TimesNewRomanPS-BoldMT"/>
          <w:b/>
          <w:bCs/>
          <w:sz w:val="28"/>
          <w:szCs w:val="28"/>
        </w:rPr>
        <w:t>Чему равна величина средневзвешенного показателя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-BoldMT"/>
          <w:b/>
          <w:bCs/>
          <w:sz w:val="28"/>
          <w:szCs w:val="28"/>
        </w:rPr>
        <w:t>для оценки риска статистическим методом?</w:t>
      </w:r>
    </w:p>
    <w:p w:rsidR="002E5C51" w:rsidRPr="00593BD0" w:rsidRDefault="002E5C51" w:rsidP="002E5C51">
      <w:pPr>
        <w:rPr>
          <w:rFonts w:ascii="Bookman Old Style" w:hAnsi="Bookman Old Style"/>
          <w:b/>
          <w:color w:val="222222"/>
          <w:sz w:val="28"/>
          <w:szCs w:val="28"/>
          <w:shd w:val="clear" w:color="auto" w:fill="FFFFFF"/>
        </w:rPr>
      </w:pPr>
      <w:r w:rsidRPr="00593BD0">
        <w:rPr>
          <w:rFonts w:ascii="Bookman Old Style" w:hAnsi="Bookman Old Style"/>
          <w:b/>
          <w:color w:val="222222"/>
          <w:sz w:val="28"/>
          <w:szCs w:val="28"/>
          <w:shd w:val="clear" w:color="auto" w:fill="FFFFFF"/>
        </w:rPr>
        <w:t xml:space="preserve">Решение </w:t>
      </w:r>
    </w:p>
    <w:p w:rsidR="002E5C51" w:rsidRPr="00593BD0" w:rsidRDefault="002E5C51" w:rsidP="002E5C51">
      <w:pPr>
        <w:jc w:val="both"/>
        <w:rPr>
          <w:rFonts w:ascii="Bookman Old Style" w:hAnsi="Bookman Old Style"/>
          <w:sz w:val="28"/>
          <w:szCs w:val="28"/>
        </w:rPr>
      </w:pPr>
      <w:r w:rsidRPr="00593BD0">
        <w:rPr>
          <w:rFonts w:ascii="Bookman Old Style" w:hAnsi="Bookman Old Styl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C51" w:rsidRPr="00593BD0" w:rsidRDefault="002E5C51" w:rsidP="002E5C51">
      <w:pPr>
        <w:rPr>
          <w:rFonts w:ascii="Bookman Old Style" w:hAnsi="Bookman Old Style"/>
          <w:sz w:val="32"/>
          <w:szCs w:val="32"/>
        </w:rPr>
      </w:pPr>
      <w:r w:rsidRPr="00593BD0">
        <w:rPr>
          <w:rFonts w:ascii="Bookman Old Style" w:hAnsi="Bookman Old Style"/>
          <w:sz w:val="28"/>
          <w:szCs w:val="28"/>
        </w:rPr>
        <w:t>Ответ:</w:t>
      </w:r>
      <w:r w:rsidRPr="00593BD0">
        <w:rPr>
          <w:rFonts w:ascii="Bookman Old Style" w:hAnsi="Bookman Old Style"/>
          <w:sz w:val="32"/>
          <w:szCs w:val="32"/>
        </w:rPr>
        <w:t>___________________________________________________</w:t>
      </w:r>
    </w:p>
    <w:p w:rsidR="002E5C51" w:rsidRPr="00593BD0" w:rsidRDefault="002E5C51" w:rsidP="002E5C51">
      <w:pPr>
        <w:tabs>
          <w:tab w:val="left" w:pos="720"/>
        </w:tabs>
        <w:ind w:firstLine="709"/>
        <w:jc w:val="both"/>
        <w:rPr>
          <w:rFonts w:ascii="Bookman Old Style" w:hAnsi="Bookman Old Style"/>
          <w:b/>
          <w:sz w:val="28"/>
          <w:szCs w:val="28"/>
        </w:rPr>
      </w:pPr>
    </w:p>
    <w:p w:rsidR="002E5C51" w:rsidRDefault="002E5C51" w:rsidP="002E5C51">
      <w:pPr>
        <w:tabs>
          <w:tab w:val="left" w:pos="720"/>
        </w:tabs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Задание 2.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TimesNewRomanPSMT"/>
          <w:sz w:val="28"/>
          <w:szCs w:val="28"/>
        </w:rPr>
      </w:pPr>
      <w:r w:rsidRPr="00593BD0">
        <w:rPr>
          <w:rFonts w:ascii="Bookman Old Style" w:hAnsi="Bookman Old Style" w:cs="TimesNewRomanPSMT"/>
          <w:sz w:val="28"/>
          <w:szCs w:val="28"/>
        </w:rPr>
        <w:lastRenderedPageBreak/>
        <w:t>Корпорация планирует вложить капитал в инвестиционный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проект, при этом вероятность получения минимальной прибыли в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сумме 25 млн. руб. равна 0,4, вероятность получения средней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прибыли в сумме 30 млн. руб. равна 0,35 и вероятность получения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максимальной прибыли в сумме 45 млн. руб. равна 0,25.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-BoldMT"/>
          <w:b/>
          <w:bCs/>
          <w:sz w:val="28"/>
          <w:szCs w:val="28"/>
        </w:rPr>
        <w:t>Чему равно среднеквадратическое отклонение для оценки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-BoldMT"/>
          <w:b/>
          <w:bCs/>
          <w:sz w:val="28"/>
          <w:szCs w:val="28"/>
        </w:rPr>
        <w:t>риска статистическим методом?</w:t>
      </w:r>
    </w:p>
    <w:p w:rsidR="002E5C51" w:rsidRPr="00593BD0" w:rsidRDefault="002E5C51" w:rsidP="002E5C51">
      <w:pPr>
        <w:rPr>
          <w:rFonts w:ascii="Bookman Old Style" w:hAnsi="Bookman Old Style"/>
          <w:b/>
          <w:color w:val="222222"/>
          <w:sz w:val="28"/>
          <w:szCs w:val="28"/>
          <w:shd w:val="clear" w:color="auto" w:fill="FFFFFF"/>
        </w:rPr>
      </w:pPr>
      <w:r w:rsidRPr="00593BD0">
        <w:rPr>
          <w:rFonts w:ascii="Bookman Old Style" w:hAnsi="Bookman Old Style"/>
          <w:b/>
          <w:color w:val="222222"/>
          <w:sz w:val="28"/>
          <w:szCs w:val="28"/>
          <w:shd w:val="clear" w:color="auto" w:fill="FFFFFF"/>
        </w:rPr>
        <w:t xml:space="preserve">Решение </w:t>
      </w:r>
    </w:p>
    <w:p w:rsidR="002E5C51" w:rsidRPr="00593BD0" w:rsidRDefault="002E5C51" w:rsidP="002E5C51">
      <w:pPr>
        <w:jc w:val="both"/>
        <w:rPr>
          <w:rFonts w:ascii="Bookman Old Style" w:hAnsi="Bookman Old Style"/>
          <w:sz w:val="28"/>
          <w:szCs w:val="28"/>
        </w:rPr>
      </w:pPr>
      <w:r w:rsidRPr="00593BD0">
        <w:rPr>
          <w:rFonts w:ascii="Bookman Old Style" w:hAnsi="Bookman Old Styl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C51" w:rsidRPr="00593BD0" w:rsidRDefault="002E5C51" w:rsidP="002E5C51">
      <w:pPr>
        <w:rPr>
          <w:rFonts w:ascii="Bookman Old Style" w:hAnsi="Bookman Old Style"/>
          <w:sz w:val="32"/>
          <w:szCs w:val="32"/>
        </w:rPr>
      </w:pPr>
      <w:r w:rsidRPr="00593BD0">
        <w:rPr>
          <w:rFonts w:ascii="Bookman Old Style" w:hAnsi="Bookman Old Style"/>
          <w:sz w:val="28"/>
          <w:szCs w:val="28"/>
        </w:rPr>
        <w:t>Ответ:</w:t>
      </w:r>
      <w:r w:rsidRPr="00593BD0">
        <w:rPr>
          <w:rFonts w:ascii="Bookman Old Style" w:hAnsi="Bookman Old Style"/>
          <w:sz w:val="32"/>
          <w:szCs w:val="32"/>
        </w:rPr>
        <w:t>___________________________________________________</w:t>
      </w:r>
    </w:p>
    <w:p w:rsidR="002E5C51" w:rsidRPr="00593BD0" w:rsidRDefault="002E5C51" w:rsidP="002E5C51">
      <w:pPr>
        <w:tabs>
          <w:tab w:val="left" w:pos="720"/>
        </w:tabs>
        <w:ind w:firstLine="709"/>
        <w:jc w:val="both"/>
        <w:rPr>
          <w:rFonts w:ascii="Bookman Old Style" w:hAnsi="Bookman Old Style" w:cs="TimesNewRomanPS-BoldMT"/>
          <w:b/>
          <w:bCs/>
          <w:sz w:val="28"/>
          <w:szCs w:val="28"/>
        </w:rPr>
      </w:pPr>
    </w:p>
    <w:p w:rsidR="002E5C51" w:rsidRDefault="002E5C51" w:rsidP="002E5C51">
      <w:pPr>
        <w:tabs>
          <w:tab w:val="left" w:pos="720"/>
        </w:tabs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Задание 3.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TimesNewRomanPSMT"/>
          <w:sz w:val="28"/>
          <w:szCs w:val="28"/>
        </w:rPr>
      </w:pPr>
      <w:r w:rsidRPr="00593BD0">
        <w:rPr>
          <w:rFonts w:ascii="Bookman Old Style" w:hAnsi="Bookman Old Style" w:cs="TimesNewRomanPSMT"/>
          <w:sz w:val="28"/>
          <w:szCs w:val="28"/>
        </w:rPr>
        <w:t>Корпорация планирует инвестировать капитал в выпуск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новой продукции, при этом вероятность получения прибыли в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сумме 15 млн. руб. равна 0,6, а вероятность получения прибыли в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 xml:space="preserve">сумме 40 млн. руб. равна 0,4. </w:t>
      </w:r>
      <w:r w:rsidRPr="00593BD0">
        <w:rPr>
          <w:rFonts w:ascii="Bookman Old Style" w:hAnsi="Bookman Old Style" w:cs="TimesNewRomanPS-BoldMT"/>
          <w:b/>
          <w:bCs/>
          <w:sz w:val="28"/>
          <w:szCs w:val="28"/>
        </w:rPr>
        <w:t>Определите, чему равен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-BoldMT"/>
          <w:b/>
          <w:bCs/>
          <w:sz w:val="28"/>
          <w:szCs w:val="28"/>
        </w:rPr>
        <w:t>коэффициент вариации для анализа риска статистическим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-BoldMT"/>
          <w:b/>
          <w:bCs/>
          <w:sz w:val="28"/>
          <w:szCs w:val="28"/>
        </w:rPr>
        <w:t>методом и оцените целесообразность капиталовложения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-BoldMT"/>
          <w:b/>
          <w:bCs/>
          <w:sz w:val="28"/>
          <w:szCs w:val="28"/>
        </w:rPr>
        <w:t>корпорации?</w:t>
      </w:r>
    </w:p>
    <w:p w:rsidR="002E5C51" w:rsidRPr="00593BD0" w:rsidRDefault="002E5C51" w:rsidP="002E5C51">
      <w:pPr>
        <w:rPr>
          <w:rFonts w:ascii="Bookman Old Style" w:hAnsi="Bookman Old Style"/>
          <w:b/>
          <w:color w:val="222222"/>
          <w:sz w:val="28"/>
          <w:szCs w:val="28"/>
          <w:shd w:val="clear" w:color="auto" w:fill="FFFFFF"/>
        </w:rPr>
      </w:pPr>
      <w:r w:rsidRPr="00593BD0">
        <w:rPr>
          <w:rFonts w:ascii="Bookman Old Style" w:hAnsi="Bookman Old Style"/>
          <w:b/>
          <w:color w:val="222222"/>
          <w:sz w:val="28"/>
          <w:szCs w:val="28"/>
          <w:shd w:val="clear" w:color="auto" w:fill="FFFFFF"/>
        </w:rPr>
        <w:t xml:space="preserve">Решение </w:t>
      </w:r>
    </w:p>
    <w:p w:rsidR="002E5C51" w:rsidRPr="00593BD0" w:rsidRDefault="002E5C51" w:rsidP="002E5C51">
      <w:pPr>
        <w:jc w:val="both"/>
        <w:rPr>
          <w:rFonts w:ascii="Bookman Old Style" w:hAnsi="Bookman Old Style"/>
          <w:sz w:val="28"/>
          <w:szCs w:val="28"/>
        </w:rPr>
      </w:pPr>
      <w:r w:rsidRPr="00593BD0">
        <w:rPr>
          <w:rFonts w:ascii="Bookman Old Style" w:hAnsi="Bookman Old Styl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C51" w:rsidRPr="00593BD0" w:rsidRDefault="002E5C51" w:rsidP="002E5C51">
      <w:pPr>
        <w:rPr>
          <w:rFonts w:ascii="Bookman Old Style" w:hAnsi="Bookman Old Style"/>
          <w:sz w:val="32"/>
          <w:szCs w:val="32"/>
        </w:rPr>
      </w:pPr>
      <w:r w:rsidRPr="00593BD0">
        <w:rPr>
          <w:rFonts w:ascii="Bookman Old Style" w:hAnsi="Bookman Old Style"/>
          <w:sz w:val="28"/>
          <w:szCs w:val="28"/>
        </w:rPr>
        <w:t>Ответ:</w:t>
      </w:r>
      <w:r w:rsidRPr="00593BD0">
        <w:rPr>
          <w:rFonts w:ascii="Bookman Old Style" w:hAnsi="Bookman Old Style"/>
          <w:sz w:val="32"/>
          <w:szCs w:val="32"/>
        </w:rPr>
        <w:t>___________________________________________________</w:t>
      </w:r>
    </w:p>
    <w:p w:rsidR="002E5C51" w:rsidRPr="00593BD0" w:rsidRDefault="002E5C51" w:rsidP="002E5C51">
      <w:pPr>
        <w:tabs>
          <w:tab w:val="left" w:pos="720"/>
        </w:tabs>
        <w:ind w:firstLine="709"/>
        <w:jc w:val="both"/>
        <w:rPr>
          <w:rFonts w:ascii="Bookman Old Style" w:hAnsi="Bookman Old Style"/>
          <w:b/>
          <w:sz w:val="28"/>
          <w:szCs w:val="28"/>
        </w:rPr>
      </w:pPr>
    </w:p>
    <w:p w:rsidR="002E5C51" w:rsidRDefault="002E5C51" w:rsidP="002E5C51">
      <w:pPr>
        <w:tabs>
          <w:tab w:val="left" w:pos="720"/>
        </w:tabs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Задание 4.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TimesNewRomanPSMT"/>
          <w:sz w:val="28"/>
          <w:szCs w:val="28"/>
        </w:rPr>
      </w:pPr>
      <w:r w:rsidRPr="00593BD0">
        <w:rPr>
          <w:rFonts w:ascii="Bookman Old Style" w:hAnsi="Bookman Old Style" w:cs="TimesNewRomanPSMT"/>
          <w:sz w:val="28"/>
          <w:szCs w:val="28"/>
        </w:rPr>
        <w:t>Партию товара, которая была куплена за 500 тыс. руб., торговая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фирма собирается на предстоящих торгах продать значительно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дороже и получить на этом прибыль. Однако существует риск, что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слишком высокая продажная цена замедлит, а то и вообще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остановит реализацию данного товара, и фирма вместо прибыли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получит одни убытки. По мнению экспертов фирмы, вероятность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продажи товара по цене выше 700 тыс. руб. вообще равна нулю.</w:t>
      </w:r>
      <w:r>
        <w:rPr>
          <w:rFonts w:ascii="Bookman Old Style" w:hAnsi="Bookman Old Style" w:cs="TimesNewRomanPSMT"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-BoldMT"/>
          <w:b/>
          <w:bCs/>
          <w:sz w:val="28"/>
          <w:szCs w:val="28"/>
        </w:rPr>
        <w:t>Чему равна вероятность продажи товара по цене 650 тыс. руб.?</w:t>
      </w:r>
    </w:p>
    <w:p w:rsidR="002E5C51" w:rsidRPr="00593BD0" w:rsidRDefault="002E5C51" w:rsidP="002E5C51">
      <w:pPr>
        <w:rPr>
          <w:rFonts w:ascii="Bookman Old Style" w:hAnsi="Bookman Old Style"/>
          <w:b/>
          <w:color w:val="222222"/>
          <w:sz w:val="28"/>
          <w:szCs w:val="28"/>
          <w:shd w:val="clear" w:color="auto" w:fill="FFFFFF"/>
        </w:rPr>
      </w:pPr>
      <w:r w:rsidRPr="00593BD0">
        <w:rPr>
          <w:rFonts w:ascii="Bookman Old Style" w:hAnsi="Bookman Old Style"/>
          <w:b/>
          <w:color w:val="222222"/>
          <w:sz w:val="28"/>
          <w:szCs w:val="28"/>
          <w:shd w:val="clear" w:color="auto" w:fill="FFFFFF"/>
        </w:rPr>
        <w:t xml:space="preserve">Решение </w:t>
      </w:r>
    </w:p>
    <w:p w:rsidR="002E5C51" w:rsidRPr="00593BD0" w:rsidRDefault="002E5C51" w:rsidP="002E5C51">
      <w:pPr>
        <w:jc w:val="both"/>
        <w:rPr>
          <w:rFonts w:ascii="Bookman Old Style" w:hAnsi="Bookman Old Style"/>
          <w:sz w:val="28"/>
          <w:szCs w:val="28"/>
        </w:rPr>
      </w:pPr>
      <w:r w:rsidRPr="00593BD0">
        <w:rPr>
          <w:rFonts w:ascii="Bookman Old Style" w:hAnsi="Bookman Old Styl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C51" w:rsidRPr="00593BD0" w:rsidRDefault="002E5C51" w:rsidP="002E5C51">
      <w:pPr>
        <w:rPr>
          <w:rFonts w:ascii="Bookman Old Style" w:hAnsi="Bookman Old Style"/>
          <w:sz w:val="32"/>
          <w:szCs w:val="32"/>
        </w:rPr>
      </w:pPr>
      <w:r w:rsidRPr="00593BD0">
        <w:rPr>
          <w:rFonts w:ascii="Bookman Old Style" w:hAnsi="Bookman Old Style"/>
          <w:sz w:val="28"/>
          <w:szCs w:val="28"/>
        </w:rPr>
        <w:lastRenderedPageBreak/>
        <w:t>Ответ:</w:t>
      </w:r>
      <w:r w:rsidRPr="00593BD0">
        <w:rPr>
          <w:rFonts w:ascii="Bookman Old Style" w:hAnsi="Bookman Old Style"/>
          <w:sz w:val="32"/>
          <w:szCs w:val="32"/>
        </w:rPr>
        <w:t>___________________________________________________</w:t>
      </w:r>
    </w:p>
    <w:p w:rsidR="002E5C51" w:rsidRPr="00593BD0" w:rsidRDefault="002E5C51" w:rsidP="002E5C51">
      <w:pPr>
        <w:tabs>
          <w:tab w:val="left" w:pos="720"/>
        </w:tabs>
        <w:ind w:firstLine="709"/>
        <w:jc w:val="both"/>
        <w:rPr>
          <w:rFonts w:ascii="Bookman Old Style" w:hAnsi="Bookman Old Style"/>
          <w:b/>
          <w:sz w:val="28"/>
          <w:szCs w:val="28"/>
        </w:rPr>
      </w:pPr>
    </w:p>
    <w:p w:rsidR="002E5C51" w:rsidRDefault="002E5C51" w:rsidP="002E5C51">
      <w:pPr>
        <w:tabs>
          <w:tab w:val="left" w:pos="720"/>
        </w:tabs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Задание 5.</w:t>
      </w:r>
    </w:p>
    <w:p w:rsidR="002E5C51" w:rsidRPr="00593BD0" w:rsidRDefault="002E5C51" w:rsidP="002E5C5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TimesNewRomanPS-BoldMT"/>
          <w:b/>
          <w:bCs/>
          <w:sz w:val="28"/>
          <w:szCs w:val="28"/>
        </w:rPr>
      </w:pPr>
      <w:r w:rsidRPr="00593BD0">
        <w:rPr>
          <w:rFonts w:ascii="Bookman Old Style" w:hAnsi="Bookman Old Style" w:cs="TimesNewRomanPS-BoldMT"/>
          <w:b/>
          <w:bCs/>
          <w:sz w:val="28"/>
          <w:szCs w:val="28"/>
        </w:rPr>
        <w:t>Определите, какой из контрактов с IT</w:t>
      </w:r>
      <w:r w:rsidRPr="00593BD0">
        <w:rPr>
          <w:rFonts w:ascii="Bookman Old Style" w:hAnsi="Bookman Old Style"/>
          <w:b/>
          <w:bCs/>
          <w:sz w:val="28"/>
          <w:szCs w:val="28"/>
        </w:rPr>
        <w:t>-</w:t>
      </w:r>
      <w:r w:rsidRPr="00593BD0">
        <w:rPr>
          <w:rFonts w:ascii="Bookman Old Style" w:hAnsi="Bookman Old Style" w:cs="TimesNewRomanPS-BoldMT"/>
          <w:b/>
          <w:bCs/>
          <w:sz w:val="28"/>
          <w:szCs w:val="28"/>
        </w:rPr>
        <w:t>компанией будет</w:t>
      </w:r>
      <w:r>
        <w:rPr>
          <w:rFonts w:ascii="Bookman Old Style" w:hAnsi="Bookman Old Style" w:cs="TimesNewRomanPS-BoldMT"/>
          <w:b/>
          <w:bCs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-BoldMT"/>
          <w:b/>
          <w:bCs/>
          <w:sz w:val="28"/>
          <w:szCs w:val="28"/>
        </w:rPr>
        <w:t>наименее рисковым для корпорации, используя</w:t>
      </w:r>
      <w:r>
        <w:rPr>
          <w:rFonts w:ascii="Bookman Old Style" w:hAnsi="Bookman Old Style" w:cs="TimesNewRomanPS-BoldMT"/>
          <w:b/>
          <w:bCs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-BoldMT"/>
          <w:b/>
          <w:bCs/>
          <w:sz w:val="28"/>
          <w:szCs w:val="28"/>
        </w:rPr>
        <w:t xml:space="preserve">математический метод </w:t>
      </w:r>
      <w:r w:rsidRPr="00593BD0">
        <w:rPr>
          <w:rFonts w:ascii="Bookman Old Style" w:hAnsi="Bookman Old Style" w:cs="TimesNewRomanPSMT"/>
          <w:sz w:val="28"/>
          <w:szCs w:val="28"/>
        </w:rPr>
        <w:t>оценки риска, если известно, что</w:t>
      </w:r>
      <w:r>
        <w:rPr>
          <w:rFonts w:ascii="Bookman Old Style" w:hAnsi="Bookman Old Style" w:cs="TimesNewRomanPS-BoldMT"/>
          <w:b/>
          <w:bCs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математическое ожидание у контракта с компанией А равно 24, с</w:t>
      </w:r>
      <w:r>
        <w:rPr>
          <w:rFonts w:ascii="Bookman Old Style" w:hAnsi="Bookman Old Style" w:cs="TimesNewRomanPS-BoldMT"/>
          <w:b/>
          <w:bCs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компанией Б равно 28, с компанией В равно 22, при этом прибыль</w:t>
      </w:r>
      <w:r>
        <w:rPr>
          <w:rFonts w:ascii="Bookman Old Style" w:hAnsi="Bookman Old Style" w:cs="TimesNewRomanPS-BoldMT"/>
          <w:b/>
          <w:bCs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достигает наибольшее значение у компании Б и составляет 60 тыс.</w:t>
      </w:r>
      <w:r>
        <w:rPr>
          <w:rFonts w:ascii="Bookman Old Style" w:hAnsi="Bookman Old Style" w:cs="TimesNewRomanPS-BoldMT"/>
          <w:b/>
          <w:bCs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руб., наименьшее значение прибыли у компании В и составляет 10</w:t>
      </w:r>
      <w:r>
        <w:rPr>
          <w:rFonts w:ascii="Bookman Old Style" w:hAnsi="Bookman Old Style" w:cs="TimesNewRomanPS-BoldMT"/>
          <w:b/>
          <w:bCs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тыс. руб. Наибольшая вероятность получения прибыли со</w:t>
      </w:r>
      <w:r>
        <w:rPr>
          <w:rFonts w:ascii="Bookman Old Style" w:hAnsi="Bookman Old Style" w:cs="TimesNewRomanPS-BoldMT"/>
          <w:b/>
          <w:bCs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значением 20 тыс. руб. равна 0,4. Наименьшая вероятность</w:t>
      </w:r>
      <w:r>
        <w:rPr>
          <w:rFonts w:ascii="Bookman Old Style" w:hAnsi="Bookman Old Style" w:cs="TimesNewRomanPS-BoldMT"/>
          <w:b/>
          <w:bCs/>
          <w:sz w:val="28"/>
          <w:szCs w:val="28"/>
        </w:rPr>
        <w:t xml:space="preserve"> </w:t>
      </w:r>
      <w:r w:rsidRPr="00593BD0">
        <w:rPr>
          <w:rFonts w:ascii="Bookman Old Style" w:hAnsi="Bookman Old Style" w:cs="TimesNewRomanPSMT"/>
          <w:sz w:val="28"/>
          <w:szCs w:val="28"/>
        </w:rPr>
        <w:t>получения прибыли во всех контрактах равна 0,1.</w:t>
      </w:r>
    </w:p>
    <w:p w:rsidR="002E5C51" w:rsidRPr="00593BD0" w:rsidRDefault="002E5C51" w:rsidP="002E5C51">
      <w:pPr>
        <w:rPr>
          <w:rFonts w:ascii="Bookman Old Style" w:hAnsi="Bookman Old Style"/>
          <w:b/>
          <w:color w:val="222222"/>
          <w:sz w:val="28"/>
          <w:szCs w:val="28"/>
          <w:shd w:val="clear" w:color="auto" w:fill="FFFFFF"/>
        </w:rPr>
      </w:pPr>
      <w:r w:rsidRPr="00593BD0">
        <w:rPr>
          <w:rFonts w:ascii="Bookman Old Style" w:hAnsi="Bookman Old Style"/>
          <w:b/>
          <w:color w:val="222222"/>
          <w:sz w:val="28"/>
          <w:szCs w:val="28"/>
          <w:shd w:val="clear" w:color="auto" w:fill="FFFFFF"/>
        </w:rPr>
        <w:t xml:space="preserve">Решение </w:t>
      </w:r>
    </w:p>
    <w:p w:rsidR="002E5C51" w:rsidRPr="00593BD0" w:rsidRDefault="002E5C51" w:rsidP="002E5C51">
      <w:pPr>
        <w:jc w:val="both"/>
        <w:rPr>
          <w:rFonts w:ascii="Bookman Old Style" w:hAnsi="Bookman Old Style"/>
          <w:sz w:val="28"/>
          <w:szCs w:val="28"/>
        </w:rPr>
      </w:pPr>
      <w:r w:rsidRPr="00593BD0">
        <w:rPr>
          <w:rFonts w:ascii="Bookman Old Style" w:hAnsi="Bookman Old Styl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C51" w:rsidRPr="00593BD0" w:rsidRDefault="002E5C51" w:rsidP="002E5C51">
      <w:pPr>
        <w:rPr>
          <w:rFonts w:ascii="Bookman Old Style" w:hAnsi="Bookman Old Style"/>
          <w:sz w:val="32"/>
          <w:szCs w:val="32"/>
        </w:rPr>
      </w:pPr>
      <w:r w:rsidRPr="00593BD0">
        <w:rPr>
          <w:rFonts w:ascii="Bookman Old Style" w:hAnsi="Bookman Old Style"/>
          <w:sz w:val="28"/>
          <w:szCs w:val="28"/>
        </w:rPr>
        <w:t>Ответ:</w:t>
      </w:r>
      <w:r w:rsidRPr="00593BD0">
        <w:rPr>
          <w:rFonts w:ascii="Bookman Old Style" w:hAnsi="Bookman Old Style"/>
          <w:sz w:val="32"/>
          <w:szCs w:val="32"/>
        </w:rPr>
        <w:t>___________________________________________________</w:t>
      </w:r>
    </w:p>
    <w:p w:rsidR="002E5C51" w:rsidRPr="00593BD0" w:rsidRDefault="002E5C51" w:rsidP="002E5C51">
      <w:pPr>
        <w:tabs>
          <w:tab w:val="left" w:pos="720"/>
        </w:tabs>
        <w:ind w:firstLine="709"/>
        <w:jc w:val="both"/>
        <w:rPr>
          <w:rFonts w:ascii="Bookman Old Style" w:hAnsi="Bookman Old Style" w:cs="TimesNewRomanPSMT"/>
          <w:sz w:val="28"/>
          <w:szCs w:val="28"/>
        </w:rPr>
      </w:pPr>
    </w:p>
    <w:p w:rsidR="002E5C51" w:rsidRDefault="002E5C51" w:rsidP="002E5C51">
      <w:pPr>
        <w:tabs>
          <w:tab w:val="left" w:pos="720"/>
        </w:tabs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Задание 6.</w:t>
      </w:r>
    </w:p>
    <w:p w:rsidR="002E5C51" w:rsidRPr="00B6402A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Фактором риска потери корпорацией платежеспособности является недостаточность или избыток средств по отдельным группам активов, а последствиями – потери во времени и в пе</w:t>
      </w:r>
      <w:r>
        <w:rPr>
          <w:rFonts w:ascii="Bookman Old Style" w:hAnsi="Bookman Old Style"/>
          <w:sz w:val="28"/>
          <w:szCs w:val="28"/>
        </w:rPr>
        <w:t>р</w:t>
      </w:r>
      <w:r>
        <w:rPr>
          <w:rFonts w:ascii="Bookman Old Style" w:hAnsi="Bookman Old Style"/>
          <w:sz w:val="28"/>
          <w:szCs w:val="28"/>
        </w:rPr>
        <w:t>воначальной стоимости превращения активов в денежные сре</w:t>
      </w:r>
      <w:r>
        <w:rPr>
          <w:rFonts w:ascii="Bookman Old Style" w:hAnsi="Bookman Old Style"/>
          <w:sz w:val="28"/>
          <w:szCs w:val="28"/>
        </w:rPr>
        <w:t>д</w:t>
      </w:r>
      <w:r>
        <w:rPr>
          <w:rFonts w:ascii="Bookman Old Style" w:hAnsi="Bookman Old Style"/>
          <w:sz w:val="28"/>
          <w:szCs w:val="28"/>
        </w:rPr>
        <w:t>ства. Это может привести к ограничению возможностей корп</w:t>
      </w:r>
      <w:r>
        <w:rPr>
          <w:rFonts w:ascii="Bookman Old Style" w:hAnsi="Bookman Old Style"/>
          <w:sz w:val="28"/>
          <w:szCs w:val="28"/>
        </w:rPr>
        <w:t>о</w:t>
      </w:r>
      <w:r>
        <w:rPr>
          <w:rFonts w:ascii="Bookman Old Style" w:hAnsi="Bookman Old Style"/>
          <w:sz w:val="28"/>
          <w:szCs w:val="28"/>
        </w:rPr>
        <w:t>рации по выполнению обязательств. Риск потери корпорацией платежеспособности характеризует ее неспособность погасить в срок свои финансовые обязательства. Данный вид риска оцен</w:t>
      </w:r>
      <w:r>
        <w:rPr>
          <w:rFonts w:ascii="Bookman Old Style" w:hAnsi="Bookman Old Style"/>
          <w:sz w:val="28"/>
          <w:szCs w:val="28"/>
        </w:rPr>
        <w:t>и</w:t>
      </w:r>
      <w:r>
        <w:rPr>
          <w:rFonts w:ascii="Bookman Old Style" w:hAnsi="Bookman Old Style"/>
          <w:sz w:val="28"/>
          <w:szCs w:val="28"/>
        </w:rPr>
        <w:t>вается с позиций краткосрочной перспективы на основе на о</w:t>
      </w:r>
      <w:r>
        <w:rPr>
          <w:rFonts w:ascii="Bookman Old Style" w:hAnsi="Bookman Old Style"/>
          <w:sz w:val="28"/>
          <w:szCs w:val="28"/>
        </w:rPr>
        <w:t>с</w:t>
      </w:r>
      <w:r>
        <w:rPr>
          <w:rFonts w:ascii="Bookman Old Style" w:hAnsi="Bookman Old Style"/>
          <w:sz w:val="28"/>
          <w:szCs w:val="28"/>
        </w:rPr>
        <w:t>нове абсолютных и относительных финансовых показателей. В зависимости от типа состояния ликвидности определяется зона данного риска (табл. 8.2)</w:t>
      </w:r>
    </w:p>
    <w:p w:rsidR="002E5C51" w:rsidRDefault="002E5C51" w:rsidP="002E5C51">
      <w:pPr>
        <w:tabs>
          <w:tab w:val="left" w:pos="720"/>
        </w:tabs>
        <w:jc w:val="center"/>
        <w:rPr>
          <w:rFonts w:ascii="Bookman Old Style" w:hAnsi="Bookman Old Style"/>
          <w:sz w:val="28"/>
          <w:szCs w:val="28"/>
        </w:rPr>
      </w:pPr>
    </w:p>
    <w:p w:rsidR="002E5C51" w:rsidRPr="00C77316" w:rsidRDefault="002E5C51" w:rsidP="002E5C51">
      <w:pPr>
        <w:tabs>
          <w:tab w:val="left" w:pos="720"/>
        </w:tabs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Таблица 8.2 – Оценка риска потери платежеспособности корп</w:t>
      </w:r>
      <w:r>
        <w:rPr>
          <w:rFonts w:ascii="Bookman Old Style" w:hAnsi="Bookman Old Style"/>
          <w:sz w:val="28"/>
          <w:szCs w:val="28"/>
        </w:rPr>
        <w:t>о</w:t>
      </w:r>
      <w:r>
        <w:rPr>
          <w:rFonts w:ascii="Bookman Old Style" w:hAnsi="Bookman Old Style"/>
          <w:sz w:val="28"/>
          <w:szCs w:val="28"/>
        </w:rPr>
        <w:t>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2464"/>
        <w:gridCol w:w="2464"/>
        <w:gridCol w:w="2463"/>
      </w:tblGrid>
      <w:tr w:rsidR="002E5C51" w:rsidRPr="00430614" w:rsidTr="00C403A5">
        <w:tc>
          <w:tcPr>
            <w:tcW w:w="9855" w:type="dxa"/>
            <w:gridSpan w:val="4"/>
          </w:tcPr>
          <w:p w:rsidR="002E5C51" w:rsidRPr="00430614" w:rsidRDefault="002E5C51" w:rsidP="00C403A5">
            <w:pPr>
              <w:tabs>
                <w:tab w:val="left" w:pos="720"/>
              </w:tabs>
              <w:spacing w:line="276" w:lineRule="auto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30614">
              <w:rPr>
                <w:rFonts w:ascii="Bookman Old Style" w:hAnsi="Bookman Old Style"/>
                <w:sz w:val="28"/>
                <w:szCs w:val="28"/>
              </w:rPr>
              <w:t>Условия</w:t>
            </w:r>
          </w:p>
        </w:tc>
      </w:tr>
      <w:tr w:rsidR="002E5C51" w:rsidRPr="00430614" w:rsidTr="00C403A5">
        <w:tc>
          <w:tcPr>
            <w:tcW w:w="2463" w:type="dxa"/>
          </w:tcPr>
          <w:p w:rsidR="002E5C51" w:rsidRPr="00430614" w:rsidRDefault="002E5C51" w:rsidP="00C403A5">
            <w:pPr>
              <w:tabs>
                <w:tab w:val="left" w:pos="720"/>
              </w:tabs>
              <w:ind w:left="-142" w:right="-21"/>
              <w:jc w:val="center"/>
              <w:rPr>
                <w:rFonts w:ascii="Bookman Old Style" w:hAnsi="Bookman Old Style"/>
              </w:rPr>
            </w:pPr>
            <w:r w:rsidRPr="00430614">
              <w:rPr>
                <w:rFonts w:ascii="Bookman Old Style" w:hAnsi="Bookman Old Style"/>
              </w:rPr>
              <w:t>А1 ≥ П1; А2 ≥ П2;</w:t>
            </w:r>
          </w:p>
          <w:p w:rsidR="002E5C51" w:rsidRPr="00430614" w:rsidRDefault="002E5C51" w:rsidP="00C403A5">
            <w:pPr>
              <w:tabs>
                <w:tab w:val="left" w:pos="720"/>
              </w:tabs>
              <w:ind w:left="-142" w:right="-21"/>
              <w:jc w:val="center"/>
              <w:rPr>
                <w:rFonts w:ascii="Bookman Old Style" w:hAnsi="Bookman Old Style"/>
              </w:rPr>
            </w:pPr>
            <w:r w:rsidRPr="00430614">
              <w:rPr>
                <w:rFonts w:ascii="Bookman Old Style" w:hAnsi="Bookman Old Style"/>
              </w:rPr>
              <w:t>А3 ≥ П3; А4 ≤ 4 П4</w:t>
            </w:r>
          </w:p>
        </w:tc>
        <w:tc>
          <w:tcPr>
            <w:tcW w:w="2464" w:type="dxa"/>
          </w:tcPr>
          <w:p w:rsidR="002E5C51" w:rsidRPr="00430614" w:rsidRDefault="002E5C51" w:rsidP="00C403A5">
            <w:pPr>
              <w:tabs>
                <w:tab w:val="left" w:pos="720"/>
              </w:tabs>
              <w:ind w:left="-142" w:right="-21"/>
              <w:jc w:val="center"/>
              <w:rPr>
                <w:rFonts w:ascii="Bookman Old Style" w:hAnsi="Bookman Old Style"/>
              </w:rPr>
            </w:pPr>
            <w:r w:rsidRPr="00430614">
              <w:rPr>
                <w:rFonts w:ascii="Bookman Old Style" w:hAnsi="Bookman Old Style"/>
              </w:rPr>
              <w:t>А1 &lt; П1; А2 ≥ П2;</w:t>
            </w:r>
          </w:p>
          <w:p w:rsidR="002E5C51" w:rsidRPr="00430614" w:rsidRDefault="002E5C51" w:rsidP="00C403A5">
            <w:pPr>
              <w:tabs>
                <w:tab w:val="left" w:pos="720"/>
              </w:tabs>
              <w:ind w:left="-142" w:right="-21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30614">
              <w:rPr>
                <w:rFonts w:ascii="Bookman Old Style" w:hAnsi="Bookman Old Style"/>
              </w:rPr>
              <w:t>А3 ≥ П3; А4 ≤ 4 П4</w:t>
            </w:r>
          </w:p>
        </w:tc>
        <w:tc>
          <w:tcPr>
            <w:tcW w:w="2464" w:type="dxa"/>
          </w:tcPr>
          <w:p w:rsidR="002E5C51" w:rsidRPr="00430614" w:rsidRDefault="002E5C51" w:rsidP="00C403A5">
            <w:pPr>
              <w:tabs>
                <w:tab w:val="left" w:pos="720"/>
              </w:tabs>
              <w:ind w:left="-107" w:right="-55"/>
              <w:jc w:val="center"/>
              <w:rPr>
                <w:rFonts w:ascii="Bookman Old Style" w:hAnsi="Bookman Old Style"/>
              </w:rPr>
            </w:pPr>
            <w:r w:rsidRPr="00430614">
              <w:rPr>
                <w:rFonts w:ascii="Bookman Old Style" w:hAnsi="Bookman Old Style"/>
              </w:rPr>
              <w:t>А1&lt; П1; А2 &lt; П2;</w:t>
            </w:r>
          </w:p>
          <w:p w:rsidR="002E5C51" w:rsidRPr="00430614" w:rsidRDefault="002E5C51" w:rsidP="00C403A5">
            <w:pPr>
              <w:tabs>
                <w:tab w:val="left" w:pos="720"/>
              </w:tabs>
              <w:ind w:left="-107" w:right="-55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30614">
              <w:rPr>
                <w:rFonts w:ascii="Bookman Old Style" w:hAnsi="Bookman Old Style"/>
              </w:rPr>
              <w:t>А3 ≥ П3; А4 ≤ 4 П4</w:t>
            </w:r>
          </w:p>
        </w:tc>
        <w:tc>
          <w:tcPr>
            <w:tcW w:w="2464" w:type="dxa"/>
          </w:tcPr>
          <w:p w:rsidR="002E5C51" w:rsidRPr="00430614" w:rsidRDefault="002E5C51" w:rsidP="00C403A5">
            <w:pPr>
              <w:tabs>
                <w:tab w:val="left" w:pos="720"/>
              </w:tabs>
              <w:ind w:left="-161" w:right="-142"/>
              <w:jc w:val="center"/>
              <w:rPr>
                <w:rFonts w:ascii="Bookman Old Style" w:hAnsi="Bookman Old Style"/>
              </w:rPr>
            </w:pPr>
            <w:r w:rsidRPr="00430614">
              <w:rPr>
                <w:rFonts w:ascii="Bookman Old Style" w:hAnsi="Bookman Old Style"/>
              </w:rPr>
              <w:t>А1 &lt; П1; А2 &lt; П2;</w:t>
            </w:r>
          </w:p>
          <w:p w:rsidR="002E5C51" w:rsidRPr="00430614" w:rsidRDefault="002E5C51" w:rsidP="00C403A5">
            <w:pPr>
              <w:tabs>
                <w:tab w:val="left" w:pos="720"/>
              </w:tabs>
              <w:ind w:left="-161" w:right="-142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30614">
              <w:rPr>
                <w:rFonts w:ascii="Bookman Old Style" w:hAnsi="Bookman Old Style"/>
              </w:rPr>
              <w:t>А3 &lt; П3; А4 &gt; 4 П4</w:t>
            </w:r>
          </w:p>
        </w:tc>
      </w:tr>
      <w:tr w:rsidR="002E5C51" w:rsidRPr="00430614" w:rsidTr="00C403A5">
        <w:tc>
          <w:tcPr>
            <w:tcW w:w="2463" w:type="dxa"/>
          </w:tcPr>
          <w:p w:rsidR="002E5C51" w:rsidRPr="00430614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30614">
              <w:rPr>
                <w:rFonts w:ascii="Bookman Old Style" w:hAnsi="Bookman Old Style"/>
                <w:sz w:val="28"/>
                <w:szCs w:val="28"/>
              </w:rPr>
              <w:t>Абсолютная ликвидность</w:t>
            </w:r>
          </w:p>
        </w:tc>
        <w:tc>
          <w:tcPr>
            <w:tcW w:w="2464" w:type="dxa"/>
          </w:tcPr>
          <w:p w:rsidR="002E5C51" w:rsidRPr="00430614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30614">
              <w:rPr>
                <w:rFonts w:ascii="Bookman Old Style" w:hAnsi="Bookman Old Style"/>
                <w:sz w:val="28"/>
                <w:szCs w:val="28"/>
              </w:rPr>
              <w:t>Нормальная ликвидность</w:t>
            </w:r>
          </w:p>
        </w:tc>
        <w:tc>
          <w:tcPr>
            <w:tcW w:w="2464" w:type="dxa"/>
          </w:tcPr>
          <w:p w:rsidR="002E5C51" w:rsidRPr="00430614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30614">
              <w:rPr>
                <w:rFonts w:ascii="Bookman Old Style" w:hAnsi="Bookman Old Style"/>
                <w:sz w:val="28"/>
                <w:szCs w:val="28"/>
              </w:rPr>
              <w:t>Нарушенная ликвидность</w:t>
            </w:r>
          </w:p>
        </w:tc>
        <w:tc>
          <w:tcPr>
            <w:tcW w:w="2464" w:type="dxa"/>
          </w:tcPr>
          <w:p w:rsidR="002E5C51" w:rsidRPr="00430614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30614">
              <w:rPr>
                <w:rFonts w:ascii="Bookman Old Style" w:hAnsi="Bookman Old Style"/>
                <w:sz w:val="28"/>
                <w:szCs w:val="28"/>
              </w:rPr>
              <w:t>Кризисное с</w:t>
            </w:r>
            <w:r w:rsidRPr="00430614">
              <w:rPr>
                <w:rFonts w:ascii="Bookman Old Style" w:hAnsi="Bookman Old Style"/>
                <w:sz w:val="28"/>
                <w:szCs w:val="28"/>
              </w:rPr>
              <w:t>о</w:t>
            </w:r>
            <w:r w:rsidRPr="00430614">
              <w:rPr>
                <w:rFonts w:ascii="Bookman Old Style" w:hAnsi="Bookman Old Style"/>
                <w:sz w:val="28"/>
                <w:szCs w:val="28"/>
              </w:rPr>
              <w:t>стояние</w:t>
            </w:r>
          </w:p>
        </w:tc>
      </w:tr>
      <w:tr w:rsidR="002E5C51" w:rsidRPr="00430614" w:rsidTr="00C403A5">
        <w:tc>
          <w:tcPr>
            <w:tcW w:w="9855" w:type="dxa"/>
            <w:gridSpan w:val="4"/>
          </w:tcPr>
          <w:p w:rsidR="002E5C51" w:rsidRPr="00430614" w:rsidRDefault="002E5C51" w:rsidP="00C403A5">
            <w:pPr>
              <w:tabs>
                <w:tab w:val="left" w:pos="720"/>
              </w:tabs>
              <w:spacing w:line="276" w:lineRule="auto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30614">
              <w:rPr>
                <w:rFonts w:ascii="Bookman Old Style" w:hAnsi="Bookman Old Style"/>
                <w:sz w:val="28"/>
                <w:szCs w:val="28"/>
              </w:rPr>
              <w:t>Шкала оценки риска потери платежеспособности</w:t>
            </w:r>
          </w:p>
        </w:tc>
      </w:tr>
      <w:tr w:rsidR="002E5C51" w:rsidRPr="00430614" w:rsidTr="00C403A5">
        <w:tc>
          <w:tcPr>
            <w:tcW w:w="2463" w:type="dxa"/>
            <w:vAlign w:val="center"/>
          </w:tcPr>
          <w:p w:rsidR="002E5C51" w:rsidRPr="00430614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30614">
              <w:rPr>
                <w:rFonts w:ascii="Bookman Old Style" w:hAnsi="Bookman Old Style"/>
                <w:sz w:val="28"/>
                <w:szCs w:val="28"/>
              </w:rPr>
              <w:lastRenderedPageBreak/>
              <w:t>Безрисковая зона</w:t>
            </w:r>
          </w:p>
        </w:tc>
        <w:tc>
          <w:tcPr>
            <w:tcW w:w="2464" w:type="dxa"/>
            <w:vAlign w:val="center"/>
          </w:tcPr>
          <w:p w:rsidR="002E5C51" w:rsidRPr="00430614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30614">
              <w:rPr>
                <w:rFonts w:ascii="Bookman Old Style" w:hAnsi="Bookman Old Style"/>
                <w:sz w:val="28"/>
                <w:szCs w:val="28"/>
              </w:rPr>
              <w:t>Зона допуст</w:t>
            </w:r>
            <w:r w:rsidRPr="00430614">
              <w:rPr>
                <w:rFonts w:ascii="Bookman Old Style" w:hAnsi="Bookman Old Style"/>
                <w:sz w:val="28"/>
                <w:szCs w:val="28"/>
              </w:rPr>
              <w:t>и</w:t>
            </w:r>
            <w:r w:rsidRPr="00430614">
              <w:rPr>
                <w:rFonts w:ascii="Bookman Old Style" w:hAnsi="Bookman Old Style"/>
                <w:sz w:val="28"/>
                <w:szCs w:val="28"/>
              </w:rPr>
              <w:t>мого риска</w:t>
            </w:r>
          </w:p>
        </w:tc>
        <w:tc>
          <w:tcPr>
            <w:tcW w:w="2464" w:type="dxa"/>
            <w:vAlign w:val="center"/>
          </w:tcPr>
          <w:p w:rsidR="002E5C51" w:rsidRPr="00430614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30614">
              <w:rPr>
                <w:rFonts w:ascii="Bookman Old Style" w:hAnsi="Bookman Old Style"/>
                <w:sz w:val="28"/>
                <w:szCs w:val="28"/>
              </w:rPr>
              <w:t>Зона критич</w:t>
            </w:r>
            <w:r w:rsidRPr="00430614">
              <w:rPr>
                <w:rFonts w:ascii="Bookman Old Style" w:hAnsi="Bookman Old Style"/>
                <w:sz w:val="28"/>
                <w:szCs w:val="28"/>
              </w:rPr>
              <w:t>е</w:t>
            </w:r>
            <w:r w:rsidRPr="00430614">
              <w:rPr>
                <w:rFonts w:ascii="Bookman Old Style" w:hAnsi="Bookman Old Style"/>
                <w:sz w:val="28"/>
                <w:szCs w:val="28"/>
              </w:rPr>
              <w:t>ского риска</w:t>
            </w:r>
          </w:p>
        </w:tc>
        <w:tc>
          <w:tcPr>
            <w:tcW w:w="2464" w:type="dxa"/>
            <w:vAlign w:val="center"/>
          </w:tcPr>
          <w:p w:rsidR="002E5C51" w:rsidRPr="00430614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30614">
              <w:rPr>
                <w:rFonts w:ascii="Bookman Old Style" w:hAnsi="Bookman Old Style"/>
                <w:sz w:val="28"/>
                <w:szCs w:val="28"/>
              </w:rPr>
              <w:t>Зона катас</w:t>
            </w:r>
            <w:r w:rsidRPr="00430614">
              <w:rPr>
                <w:rFonts w:ascii="Bookman Old Style" w:hAnsi="Bookman Old Style"/>
                <w:sz w:val="28"/>
                <w:szCs w:val="28"/>
              </w:rPr>
              <w:t>т</w:t>
            </w:r>
            <w:r w:rsidRPr="00430614">
              <w:rPr>
                <w:rFonts w:ascii="Bookman Old Style" w:hAnsi="Bookman Old Style"/>
                <w:sz w:val="28"/>
                <w:szCs w:val="28"/>
              </w:rPr>
              <w:t>ро-фического риска</w:t>
            </w:r>
          </w:p>
        </w:tc>
      </w:tr>
    </w:tbl>
    <w:p w:rsidR="002E5C51" w:rsidRDefault="002E5C51" w:rsidP="002E5C51">
      <w:pPr>
        <w:tabs>
          <w:tab w:val="left" w:pos="720"/>
        </w:tabs>
        <w:jc w:val="both"/>
        <w:rPr>
          <w:rFonts w:ascii="Bookman Old Style" w:hAnsi="Bookman Old Style"/>
          <w:sz w:val="28"/>
          <w:szCs w:val="28"/>
        </w:rPr>
      </w:pPr>
    </w:p>
    <w:p w:rsidR="002E5C51" w:rsidRDefault="002E5C51" w:rsidP="002E5C51">
      <w:pPr>
        <w:tabs>
          <w:tab w:val="left" w:pos="720"/>
        </w:tabs>
        <w:jc w:val="both"/>
        <w:rPr>
          <w:rFonts w:ascii="Bookman Old Style" w:hAnsi="Bookman Old Style"/>
          <w:i/>
          <w:sz w:val="28"/>
          <w:szCs w:val="28"/>
        </w:rPr>
      </w:pPr>
      <w:r>
        <w:rPr>
          <w:rFonts w:ascii="Bookman Old Style" w:hAnsi="Bookman Old Style"/>
          <w:i/>
          <w:sz w:val="28"/>
          <w:szCs w:val="28"/>
        </w:rPr>
        <w:tab/>
        <w:t>На основании расчетов, произведенных в задании 5.1. (т</w:t>
      </w:r>
      <w:r>
        <w:rPr>
          <w:rFonts w:ascii="Bookman Old Style" w:hAnsi="Bookman Old Style"/>
          <w:i/>
          <w:sz w:val="28"/>
          <w:szCs w:val="28"/>
        </w:rPr>
        <w:t>е</w:t>
      </w:r>
      <w:r>
        <w:rPr>
          <w:rFonts w:ascii="Bookman Old Style" w:hAnsi="Bookman Old Style"/>
          <w:i/>
          <w:sz w:val="28"/>
          <w:szCs w:val="28"/>
        </w:rPr>
        <w:t xml:space="preserve">ма 2) </w:t>
      </w:r>
      <w:r w:rsidRPr="00437091">
        <w:rPr>
          <w:rFonts w:ascii="Bookman Old Style" w:hAnsi="Bookman Old Style"/>
          <w:b/>
          <w:i/>
          <w:sz w:val="28"/>
          <w:szCs w:val="28"/>
        </w:rPr>
        <w:t>оцените риск потери платежеспособности корпор</w:t>
      </w:r>
      <w:r w:rsidRPr="00437091">
        <w:rPr>
          <w:rFonts w:ascii="Bookman Old Style" w:hAnsi="Bookman Old Style"/>
          <w:b/>
          <w:i/>
          <w:sz w:val="28"/>
          <w:szCs w:val="28"/>
        </w:rPr>
        <w:t>а</w:t>
      </w:r>
      <w:r w:rsidRPr="00437091">
        <w:rPr>
          <w:rFonts w:ascii="Bookman Old Style" w:hAnsi="Bookman Old Style"/>
          <w:b/>
          <w:i/>
          <w:sz w:val="28"/>
          <w:szCs w:val="28"/>
        </w:rPr>
        <w:t>ции</w:t>
      </w:r>
    </w:p>
    <w:p w:rsidR="002E5C51" w:rsidRDefault="002E5C51" w:rsidP="002E5C51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b/>
          <w:sz w:val="28"/>
          <w:szCs w:val="28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C51" w:rsidRDefault="002E5C51" w:rsidP="002E5C51">
      <w:pPr>
        <w:tabs>
          <w:tab w:val="left" w:pos="720"/>
        </w:tabs>
        <w:jc w:val="both"/>
        <w:rPr>
          <w:rFonts w:ascii="Bookman Old Style" w:hAnsi="Bookman Old Style"/>
          <w:b/>
          <w:sz w:val="28"/>
          <w:szCs w:val="28"/>
        </w:rPr>
      </w:pPr>
    </w:p>
    <w:p w:rsidR="002E5C51" w:rsidRDefault="002E5C51" w:rsidP="002E5C51">
      <w:pPr>
        <w:tabs>
          <w:tab w:val="left" w:pos="720"/>
        </w:tabs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Задание 7.</w:t>
      </w:r>
    </w:p>
    <w:p w:rsidR="002E5C51" w:rsidRPr="00E143E3" w:rsidRDefault="002E5C51" w:rsidP="002E5C51">
      <w:pPr>
        <w:tabs>
          <w:tab w:val="left" w:pos="720"/>
        </w:tabs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Pr="00E143E3">
        <w:rPr>
          <w:rFonts w:ascii="Bookman Old Style" w:hAnsi="Bookman Old Style"/>
          <w:sz w:val="28"/>
          <w:szCs w:val="28"/>
        </w:rPr>
        <w:t xml:space="preserve">Риск потери корпорацией </w:t>
      </w:r>
      <w:r>
        <w:rPr>
          <w:rFonts w:ascii="Bookman Old Style" w:hAnsi="Bookman Old Style"/>
          <w:sz w:val="28"/>
          <w:szCs w:val="28"/>
        </w:rPr>
        <w:t>финансовой устойчивости х</w:t>
      </w:r>
      <w:r>
        <w:rPr>
          <w:rFonts w:ascii="Bookman Old Style" w:hAnsi="Bookman Old Style"/>
          <w:sz w:val="28"/>
          <w:szCs w:val="28"/>
        </w:rPr>
        <w:t>а</w:t>
      </w:r>
      <w:r>
        <w:rPr>
          <w:rFonts w:ascii="Bookman Old Style" w:hAnsi="Bookman Old Style"/>
          <w:sz w:val="28"/>
          <w:szCs w:val="28"/>
        </w:rPr>
        <w:t>рактеризует нарушение соответствия между возможностями и</w:t>
      </w:r>
      <w:r>
        <w:rPr>
          <w:rFonts w:ascii="Bookman Old Style" w:hAnsi="Bookman Old Style"/>
          <w:sz w:val="28"/>
          <w:szCs w:val="28"/>
        </w:rPr>
        <w:t>с</w:t>
      </w:r>
      <w:r>
        <w:rPr>
          <w:rFonts w:ascii="Bookman Old Style" w:hAnsi="Bookman Old Style"/>
          <w:sz w:val="28"/>
          <w:szCs w:val="28"/>
        </w:rPr>
        <w:t>точников финансирования и требуемыми материальными об</w:t>
      </w:r>
      <w:r>
        <w:rPr>
          <w:rFonts w:ascii="Bookman Old Style" w:hAnsi="Bookman Old Style"/>
          <w:sz w:val="28"/>
          <w:szCs w:val="28"/>
        </w:rPr>
        <w:t>о</w:t>
      </w:r>
      <w:r>
        <w:rPr>
          <w:rFonts w:ascii="Bookman Old Style" w:hAnsi="Bookman Old Style"/>
          <w:sz w:val="28"/>
          <w:szCs w:val="28"/>
        </w:rPr>
        <w:t>ротными активами для ведения предпринимательской деятел</w:t>
      </w:r>
      <w:r>
        <w:rPr>
          <w:rFonts w:ascii="Bookman Old Style" w:hAnsi="Bookman Old Style"/>
          <w:sz w:val="28"/>
          <w:szCs w:val="28"/>
        </w:rPr>
        <w:t>ь</w:t>
      </w:r>
      <w:r>
        <w:rPr>
          <w:rFonts w:ascii="Bookman Old Style" w:hAnsi="Bookman Old Style"/>
          <w:sz w:val="28"/>
          <w:szCs w:val="28"/>
        </w:rPr>
        <w:t>ности. Данный вид риска оценивается с позиций долгосрочной перспективы на основе абсолютных и относительных финанс</w:t>
      </w:r>
      <w:r>
        <w:rPr>
          <w:rFonts w:ascii="Bookman Old Style" w:hAnsi="Bookman Old Style"/>
          <w:sz w:val="28"/>
          <w:szCs w:val="28"/>
        </w:rPr>
        <w:t>о</w:t>
      </w:r>
      <w:r>
        <w:rPr>
          <w:rFonts w:ascii="Bookman Old Style" w:hAnsi="Bookman Old Style"/>
          <w:sz w:val="28"/>
          <w:szCs w:val="28"/>
        </w:rPr>
        <w:t>вых показателей (табл. 8.3).</w:t>
      </w:r>
    </w:p>
    <w:p w:rsidR="002E5C51" w:rsidRDefault="002E5C51" w:rsidP="002E5C51">
      <w:pPr>
        <w:tabs>
          <w:tab w:val="left" w:pos="720"/>
        </w:tabs>
        <w:jc w:val="both"/>
        <w:rPr>
          <w:rFonts w:ascii="Bookman Old Style" w:hAnsi="Bookman Old Style"/>
          <w:b/>
          <w:sz w:val="28"/>
          <w:szCs w:val="28"/>
        </w:rPr>
      </w:pPr>
    </w:p>
    <w:p w:rsidR="002E5C51" w:rsidRPr="004C513C" w:rsidRDefault="002E5C51" w:rsidP="002E5C51">
      <w:pPr>
        <w:shd w:val="clear" w:color="auto" w:fill="FFFFFF"/>
        <w:jc w:val="center"/>
        <w:rPr>
          <w:rFonts w:ascii="Bookman Old Style" w:hAnsi="Bookman Old Style"/>
          <w:sz w:val="28"/>
          <w:szCs w:val="28"/>
        </w:rPr>
      </w:pPr>
      <w:r w:rsidRPr="004C513C">
        <w:rPr>
          <w:rFonts w:ascii="Bookman Old Style" w:hAnsi="Bookman Old Style"/>
          <w:iCs/>
          <w:color w:val="000000"/>
          <w:sz w:val="28"/>
          <w:szCs w:val="28"/>
        </w:rPr>
        <w:t xml:space="preserve">Таблица </w:t>
      </w:r>
      <w:r>
        <w:rPr>
          <w:rFonts w:ascii="Bookman Old Style" w:hAnsi="Bookman Old Style"/>
          <w:iCs/>
          <w:color w:val="000000"/>
          <w:sz w:val="28"/>
          <w:szCs w:val="28"/>
        </w:rPr>
        <w:t>8.3</w:t>
      </w:r>
      <w:r w:rsidRPr="004C513C">
        <w:rPr>
          <w:rFonts w:ascii="Bookman Old Style" w:hAnsi="Bookman Old Style"/>
          <w:iCs/>
          <w:color w:val="000000"/>
          <w:sz w:val="28"/>
          <w:szCs w:val="28"/>
        </w:rPr>
        <w:t xml:space="preserve"> -</w:t>
      </w:r>
      <w:r w:rsidRPr="004C513C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 </w:t>
      </w:r>
      <w:r w:rsidRPr="004C513C">
        <w:rPr>
          <w:rFonts w:ascii="Bookman Old Style" w:hAnsi="Bookman Old Style"/>
          <w:bCs/>
          <w:color w:val="000000"/>
          <w:spacing w:val="-5"/>
          <w:sz w:val="28"/>
          <w:szCs w:val="28"/>
        </w:rPr>
        <w:t>Сводная таблица показателей по типам финансовых ситуаций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003"/>
        <w:gridCol w:w="1973"/>
        <w:gridCol w:w="2022"/>
        <w:gridCol w:w="1620"/>
      </w:tblGrid>
      <w:tr w:rsidR="002E5C51" w:rsidRPr="004C513C" w:rsidTr="00C403A5">
        <w:tc>
          <w:tcPr>
            <w:tcW w:w="2088" w:type="dxa"/>
            <w:vMerge w:val="restart"/>
            <w:vAlign w:val="center"/>
          </w:tcPr>
          <w:p w:rsidR="002E5C51" w:rsidRPr="004C513C" w:rsidRDefault="002E5C51" w:rsidP="00C403A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C513C">
              <w:rPr>
                <w:rFonts w:ascii="Bookman Old Style" w:hAnsi="Bookman Old Style"/>
                <w:sz w:val="28"/>
                <w:szCs w:val="28"/>
              </w:rPr>
              <w:t>Показатели</w:t>
            </w:r>
          </w:p>
        </w:tc>
        <w:tc>
          <w:tcPr>
            <w:tcW w:w="7618" w:type="dxa"/>
            <w:gridSpan w:val="4"/>
          </w:tcPr>
          <w:p w:rsidR="002E5C51" w:rsidRPr="004C513C" w:rsidRDefault="002E5C51" w:rsidP="00C403A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C513C">
              <w:rPr>
                <w:rFonts w:ascii="Bookman Old Style" w:hAnsi="Bookman Old Style"/>
                <w:sz w:val="28"/>
                <w:szCs w:val="28"/>
              </w:rPr>
              <w:t>Тип финансовой ситуации</w:t>
            </w:r>
          </w:p>
        </w:tc>
      </w:tr>
      <w:tr w:rsidR="002E5C51" w:rsidRPr="004C513C" w:rsidTr="00C403A5">
        <w:tc>
          <w:tcPr>
            <w:tcW w:w="2088" w:type="dxa"/>
            <w:vMerge/>
          </w:tcPr>
          <w:p w:rsidR="002E5C51" w:rsidRPr="004C513C" w:rsidRDefault="002E5C51" w:rsidP="00C403A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003" w:type="dxa"/>
          </w:tcPr>
          <w:p w:rsidR="002E5C51" w:rsidRPr="004C513C" w:rsidRDefault="002E5C51" w:rsidP="00C403A5">
            <w:pPr>
              <w:ind w:left="-103" w:right="-94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</w:t>
            </w:r>
            <w:r w:rsidRPr="004C513C">
              <w:rPr>
                <w:rFonts w:ascii="Bookman Old Style" w:hAnsi="Bookman Old Style"/>
              </w:rPr>
              <w:t xml:space="preserve">бсолютная </w:t>
            </w:r>
            <w:r>
              <w:rPr>
                <w:rFonts w:ascii="Bookman Old Style" w:hAnsi="Bookman Old Style"/>
              </w:rPr>
              <w:t>независимость</w:t>
            </w:r>
          </w:p>
        </w:tc>
        <w:tc>
          <w:tcPr>
            <w:tcW w:w="1973" w:type="dxa"/>
          </w:tcPr>
          <w:p w:rsidR="002E5C51" w:rsidRPr="004C513C" w:rsidRDefault="002E5C51" w:rsidP="00C403A5">
            <w:pPr>
              <w:ind w:left="-122" w:right="-106" w:firstLine="122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</w:t>
            </w:r>
            <w:r w:rsidRPr="004C513C">
              <w:rPr>
                <w:rFonts w:ascii="Bookman Old Style" w:hAnsi="Bookman Old Style"/>
              </w:rPr>
              <w:t xml:space="preserve">ормальная </w:t>
            </w:r>
            <w:r>
              <w:rPr>
                <w:rFonts w:ascii="Bookman Old Style" w:hAnsi="Bookman Old Style"/>
              </w:rPr>
              <w:t>независимость</w:t>
            </w:r>
          </w:p>
        </w:tc>
        <w:tc>
          <w:tcPr>
            <w:tcW w:w="2022" w:type="dxa"/>
          </w:tcPr>
          <w:p w:rsidR="002E5C51" w:rsidRPr="004C513C" w:rsidRDefault="002E5C51" w:rsidP="00C403A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</w:t>
            </w:r>
            <w:r w:rsidRPr="004C513C">
              <w:rPr>
                <w:rFonts w:ascii="Bookman Old Style" w:hAnsi="Bookman Old Style"/>
              </w:rPr>
              <w:t>еустойчивое состояние</w:t>
            </w:r>
          </w:p>
        </w:tc>
        <w:tc>
          <w:tcPr>
            <w:tcW w:w="1620" w:type="dxa"/>
          </w:tcPr>
          <w:p w:rsidR="002E5C51" w:rsidRPr="004C513C" w:rsidRDefault="002E5C51" w:rsidP="00C403A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</w:t>
            </w:r>
            <w:r w:rsidRPr="004C513C">
              <w:rPr>
                <w:rFonts w:ascii="Bookman Old Style" w:hAnsi="Bookman Old Style"/>
              </w:rPr>
              <w:t>ризисное состояние</w:t>
            </w:r>
          </w:p>
        </w:tc>
      </w:tr>
      <w:tr w:rsidR="002E5C51" w:rsidRPr="004C513C" w:rsidTr="00C403A5">
        <w:tc>
          <w:tcPr>
            <w:tcW w:w="2088" w:type="dxa"/>
          </w:tcPr>
          <w:p w:rsidR="002E5C51" w:rsidRPr="004C513C" w:rsidRDefault="002E5C51" w:rsidP="00C403A5">
            <w:pPr>
              <w:rPr>
                <w:rFonts w:ascii="Bookman Old Style" w:hAnsi="Bookman Old Style"/>
              </w:rPr>
            </w:pPr>
            <w:r w:rsidRPr="004C513C">
              <w:rPr>
                <w:rFonts w:ascii="Bookman Old Style" w:hAnsi="Bookman Old Style"/>
                <w:color w:val="000000"/>
                <w:w w:val="105"/>
              </w:rPr>
              <w:t>±</w:t>
            </w:r>
            <w:r w:rsidRPr="004C513C">
              <w:rPr>
                <w:rFonts w:ascii="Bookman Old Style" w:hAnsi="Bookman Old Style"/>
                <w:color w:val="000000"/>
                <w:spacing w:val="18"/>
                <w:w w:val="105"/>
              </w:rPr>
              <w:t>Ф</w:t>
            </w:r>
            <w:r w:rsidRPr="004C513C">
              <w:rPr>
                <w:rFonts w:ascii="Bookman Old Style" w:hAnsi="Bookman Old Style"/>
                <w:color w:val="000000"/>
                <w:spacing w:val="18"/>
                <w:w w:val="105"/>
                <w:vertAlign w:val="superscript"/>
              </w:rPr>
              <w:t>с</w:t>
            </w:r>
            <w:r w:rsidRPr="004C513C">
              <w:rPr>
                <w:rFonts w:ascii="Bookman Old Style" w:hAnsi="Bookman Old Style"/>
                <w:color w:val="000000"/>
                <w:w w:val="105"/>
              </w:rPr>
              <w:t>=СОС-Зп</w:t>
            </w:r>
          </w:p>
        </w:tc>
        <w:tc>
          <w:tcPr>
            <w:tcW w:w="2003" w:type="dxa"/>
          </w:tcPr>
          <w:p w:rsidR="002E5C51" w:rsidRPr="004C513C" w:rsidRDefault="002E5C51" w:rsidP="00C403A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C513C">
              <w:rPr>
                <w:rFonts w:ascii="Bookman Old Style" w:hAnsi="Bookman Old Style"/>
                <w:color w:val="000000"/>
                <w:spacing w:val="18"/>
                <w:w w:val="105"/>
                <w:sz w:val="28"/>
                <w:szCs w:val="28"/>
              </w:rPr>
              <w:t>Ф</w:t>
            </w:r>
            <w:r w:rsidRPr="004C513C">
              <w:rPr>
                <w:rFonts w:ascii="Bookman Old Style" w:hAnsi="Bookman Old Style"/>
                <w:color w:val="000000"/>
                <w:spacing w:val="18"/>
                <w:w w:val="105"/>
                <w:sz w:val="28"/>
                <w:szCs w:val="28"/>
                <w:vertAlign w:val="superscript"/>
              </w:rPr>
              <w:t>с</w:t>
            </w:r>
            <w:r w:rsidRPr="004C513C">
              <w:rPr>
                <w:rFonts w:ascii="Bookman Old Style" w:hAnsi="Bookman Old Style"/>
                <w:color w:val="000000"/>
                <w:spacing w:val="18"/>
                <w:w w:val="105"/>
                <w:sz w:val="28"/>
                <w:szCs w:val="28"/>
              </w:rPr>
              <w:t>≥0</w:t>
            </w:r>
          </w:p>
        </w:tc>
        <w:tc>
          <w:tcPr>
            <w:tcW w:w="1973" w:type="dxa"/>
          </w:tcPr>
          <w:p w:rsidR="002E5C51" w:rsidRPr="004C513C" w:rsidRDefault="002E5C51" w:rsidP="00C403A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C513C">
              <w:rPr>
                <w:rFonts w:ascii="Bookman Old Style" w:hAnsi="Bookman Old Style"/>
                <w:color w:val="000000"/>
                <w:spacing w:val="11"/>
                <w:sz w:val="28"/>
                <w:szCs w:val="28"/>
              </w:rPr>
              <w:t>Ф</w:t>
            </w:r>
            <w:r w:rsidRPr="004C513C">
              <w:rPr>
                <w:rFonts w:ascii="Bookman Old Style" w:hAnsi="Bookman Old Style"/>
                <w:color w:val="000000"/>
                <w:spacing w:val="11"/>
                <w:sz w:val="28"/>
                <w:szCs w:val="28"/>
                <w:vertAlign w:val="superscript"/>
              </w:rPr>
              <w:t>с</w:t>
            </w:r>
            <w:r w:rsidRPr="004C513C">
              <w:rPr>
                <w:rFonts w:ascii="Bookman Old Style" w:hAnsi="Bookman Old Style"/>
                <w:color w:val="000000"/>
                <w:spacing w:val="11"/>
                <w:sz w:val="28"/>
                <w:szCs w:val="28"/>
              </w:rPr>
              <w:t>&lt;0</w:t>
            </w:r>
          </w:p>
        </w:tc>
        <w:tc>
          <w:tcPr>
            <w:tcW w:w="2022" w:type="dxa"/>
          </w:tcPr>
          <w:p w:rsidR="002E5C51" w:rsidRPr="004C513C" w:rsidRDefault="002E5C51" w:rsidP="00C403A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C513C">
              <w:rPr>
                <w:rFonts w:ascii="Bookman Old Style" w:hAnsi="Bookman Old Style"/>
                <w:color w:val="000000"/>
                <w:spacing w:val="11"/>
                <w:sz w:val="28"/>
                <w:szCs w:val="28"/>
              </w:rPr>
              <w:t>Ф</w:t>
            </w:r>
            <w:r w:rsidRPr="004C513C">
              <w:rPr>
                <w:rFonts w:ascii="Bookman Old Style" w:hAnsi="Bookman Old Style"/>
                <w:color w:val="000000"/>
                <w:spacing w:val="11"/>
                <w:sz w:val="28"/>
                <w:szCs w:val="28"/>
                <w:vertAlign w:val="superscript"/>
              </w:rPr>
              <w:t>с</w:t>
            </w:r>
            <w:r w:rsidRPr="004C513C">
              <w:rPr>
                <w:rFonts w:ascii="Bookman Old Style" w:hAnsi="Bookman Old Style"/>
                <w:color w:val="000000"/>
                <w:spacing w:val="11"/>
                <w:sz w:val="28"/>
                <w:szCs w:val="28"/>
              </w:rPr>
              <w:t>&lt;0</w:t>
            </w:r>
          </w:p>
        </w:tc>
        <w:tc>
          <w:tcPr>
            <w:tcW w:w="1620" w:type="dxa"/>
          </w:tcPr>
          <w:p w:rsidR="002E5C51" w:rsidRPr="004C513C" w:rsidRDefault="002E5C51" w:rsidP="00C403A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C513C">
              <w:rPr>
                <w:rFonts w:ascii="Bookman Old Style" w:hAnsi="Bookman Old Style"/>
                <w:color w:val="000000"/>
                <w:spacing w:val="11"/>
                <w:sz w:val="28"/>
                <w:szCs w:val="28"/>
              </w:rPr>
              <w:t>Ф</w:t>
            </w:r>
            <w:r w:rsidRPr="004C513C">
              <w:rPr>
                <w:rFonts w:ascii="Bookman Old Style" w:hAnsi="Bookman Old Style"/>
                <w:color w:val="000000"/>
                <w:spacing w:val="11"/>
                <w:sz w:val="28"/>
                <w:szCs w:val="28"/>
                <w:vertAlign w:val="superscript"/>
              </w:rPr>
              <w:t>с</w:t>
            </w:r>
            <w:r w:rsidRPr="004C513C">
              <w:rPr>
                <w:rFonts w:ascii="Bookman Old Style" w:hAnsi="Bookman Old Style"/>
                <w:color w:val="000000"/>
                <w:spacing w:val="11"/>
                <w:sz w:val="28"/>
                <w:szCs w:val="28"/>
              </w:rPr>
              <w:t>&lt;0</w:t>
            </w:r>
          </w:p>
        </w:tc>
      </w:tr>
      <w:tr w:rsidR="002E5C51" w:rsidRPr="004C513C" w:rsidTr="00C403A5">
        <w:tc>
          <w:tcPr>
            <w:tcW w:w="2088" w:type="dxa"/>
          </w:tcPr>
          <w:p w:rsidR="002E5C51" w:rsidRPr="004C513C" w:rsidRDefault="002E5C51" w:rsidP="00C403A5">
            <w:pPr>
              <w:rPr>
                <w:rFonts w:ascii="Bookman Old Style" w:hAnsi="Bookman Old Style"/>
                <w:sz w:val="28"/>
                <w:szCs w:val="28"/>
              </w:rPr>
            </w:pPr>
            <w:r w:rsidRPr="004C513C">
              <w:rPr>
                <w:rFonts w:ascii="Bookman Old Style" w:hAnsi="Bookman Old Style"/>
                <w:color w:val="000000"/>
                <w:w w:val="105"/>
                <w:sz w:val="28"/>
                <w:szCs w:val="28"/>
              </w:rPr>
              <w:t>±Ф</w:t>
            </w:r>
            <w:r w:rsidRPr="004C513C">
              <w:rPr>
                <w:rFonts w:ascii="Bookman Old Style" w:hAnsi="Bookman Old Style"/>
                <w:color w:val="000000"/>
                <w:w w:val="105"/>
                <w:sz w:val="28"/>
                <w:szCs w:val="28"/>
                <w:vertAlign w:val="superscript"/>
              </w:rPr>
              <w:t>т</w:t>
            </w:r>
            <w:r>
              <w:rPr>
                <w:rFonts w:ascii="Bookman Old Style" w:hAnsi="Bookman Old Style"/>
                <w:color w:val="000000"/>
                <w:w w:val="105"/>
                <w:sz w:val="28"/>
                <w:szCs w:val="28"/>
              </w:rPr>
              <w:t>=КФ–З</w:t>
            </w:r>
            <w:r w:rsidRPr="004C513C">
              <w:rPr>
                <w:rFonts w:ascii="Bookman Old Style" w:hAnsi="Bookman Old Style"/>
                <w:color w:val="000000"/>
                <w:w w:val="105"/>
                <w:sz w:val="28"/>
                <w:szCs w:val="28"/>
              </w:rPr>
              <w:t>п</w:t>
            </w:r>
          </w:p>
        </w:tc>
        <w:tc>
          <w:tcPr>
            <w:tcW w:w="2003" w:type="dxa"/>
          </w:tcPr>
          <w:p w:rsidR="002E5C51" w:rsidRPr="004C513C" w:rsidRDefault="002E5C51" w:rsidP="00C403A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C513C">
              <w:rPr>
                <w:rFonts w:ascii="Bookman Old Style" w:hAnsi="Bookman Old Style"/>
                <w:color w:val="000000"/>
                <w:w w:val="105"/>
                <w:sz w:val="28"/>
                <w:szCs w:val="28"/>
              </w:rPr>
              <w:t>Ф</w:t>
            </w:r>
            <w:r w:rsidRPr="004C513C">
              <w:rPr>
                <w:rFonts w:ascii="Bookman Old Style" w:hAnsi="Bookman Old Style"/>
                <w:color w:val="000000"/>
                <w:w w:val="105"/>
                <w:sz w:val="28"/>
                <w:szCs w:val="28"/>
                <w:vertAlign w:val="superscript"/>
              </w:rPr>
              <w:t>т</w:t>
            </w:r>
            <w:r w:rsidRPr="004C513C">
              <w:rPr>
                <w:rFonts w:ascii="Bookman Old Style" w:hAnsi="Bookman Old Style"/>
                <w:color w:val="000000"/>
                <w:spacing w:val="18"/>
                <w:w w:val="105"/>
                <w:sz w:val="28"/>
                <w:szCs w:val="28"/>
              </w:rPr>
              <w:t>≥0</w:t>
            </w:r>
          </w:p>
        </w:tc>
        <w:tc>
          <w:tcPr>
            <w:tcW w:w="1973" w:type="dxa"/>
          </w:tcPr>
          <w:p w:rsidR="002E5C51" w:rsidRPr="004C513C" w:rsidRDefault="002E5C51" w:rsidP="00C403A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C513C">
              <w:rPr>
                <w:rFonts w:ascii="Bookman Old Style" w:hAnsi="Bookman Old Style"/>
                <w:color w:val="000000"/>
                <w:spacing w:val="-6"/>
                <w:w w:val="113"/>
                <w:sz w:val="28"/>
                <w:szCs w:val="28"/>
              </w:rPr>
              <w:t>Ф</w:t>
            </w:r>
            <w:r w:rsidRPr="004C513C">
              <w:rPr>
                <w:rFonts w:ascii="Bookman Old Style" w:hAnsi="Bookman Old Style"/>
                <w:color w:val="000000"/>
                <w:spacing w:val="-6"/>
                <w:w w:val="113"/>
                <w:sz w:val="28"/>
                <w:szCs w:val="28"/>
                <w:vertAlign w:val="superscript"/>
              </w:rPr>
              <w:t>т</w:t>
            </w:r>
            <w:r w:rsidRPr="004C513C">
              <w:rPr>
                <w:rFonts w:ascii="Bookman Old Style" w:hAnsi="Bookman Old Style"/>
                <w:color w:val="000000"/>
                <w:spacing w:val="18"/>
                <w:w w:val="105"/>
                <w:sz w:val="28"/>
                <w:szCs w:val="28"/>
              </w:rPr>
              <w:t>≥</w:t>
            </w:r>
            <w:r w:rsidRPr="004C513C">
              <w:rPr>
                <w:rFonts w:ascii="Bookman Old Style" w:hAnsi="Bookman Old Style"/>
                <w:color w:val="000000"/>
                <w:spacing w:val="-6"/>
                <w:w w:val="113"/>
                <w:sz w:val="28"/>
                <w:szCs w:val="28"/>
              </w:rPr>
              <w:t>0</w:t>
            </w:r>
          </w:p>
        </w:tc>
        <w:tc>
          <w:tcPr>
            <w:tcW w:w="2022" w:type="dxa"/>
          </w:tcPr>
          <w:p w:rsidR="002E5C51" w:rsidRPr="004C513C" w:rsidRDefault="002E5C51" w:rsidP="00C403A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C513C">
              <w:rPr>
                <w:rFonts w:ascii="Bookman Old Style" w:hAnsi="Bookman Old Style"/>
                <w:color w:val="000000"/>
                <w:spacing w:val="-6"/>
                <w:w w:val="113"/>
                <w:sz w:val="28"/>
                <w:szCs w:val="28"/>
              </w:rPr>
              <w:t>Ф</w:t>
            </w:r>
            <w:r w:rsidRPr="004C513C">
              <w:rPr>
                <w:rFonts w:ascii="Bookman Old Style" w:hAnsi="Bookman Old Style"/>
                <w:color w:val="000000"/>
                <w:spacing w:val="-6"/>
                <w:w w:val="113"/>
                <w:sz w:val="28"/>
                <w:szCs w:val="28"/>
                <w:vertAlign w:val="superscript"/>
              </w:rPr>
              <w:t>т</w:t>
            </w:r>
            <w:r w:rsidRPr="004C513C">
              <w:rPr>
                <w:rFonts w:ascii="Bookman Old Style" w:hAnsi="Bookman Old Style"/>
                <w:color w:val="000000"/>
                <w:spacing w:val="11"/>
                <w:sz w:val="28"/>
                <w:szCs w:val="28"/>
              </w:rPr>
              <w:t>&lt;</w:t>
            </w:r>
            <w:r w:rsidRPr="004C513C">
              <w:rPr>
                <w:rFonts w:ascii="Bookman Old Style" w:hAnsi="Bookman Old Style"/>
                <w:color w:val="000000"/>
                <w:spacing w:val="-6"/>
                <w:w w:val="113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2E5C51" w:rsidRPr="004C513C" w:rsidRDefault="002E5C51" w:rsidP="00C403A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C513C">
              <w:rPr>
                <w:rFonts w:ascii="Bookman Old Style" w:hAnsi="Bookman Old Style"/>
                <w:color w:val="000000"/>
                <w:spacing w:val="-6"/>
                <w:w w:val="113"/>
                <w:sz w:val="28"/>
                <w:szCs w:val="28"/>
              </w:rPr>
              <w:t>Ф</w:t>
            </w:r>
            <w:r w:rsidRPr="004C513C">
              <w:rPr>
                <w:rFonts w:ascii="Bookman Old Style" w:hAnsi="Bookman Old Style"/>
                <w:color w:val="000000"/>
                <w:spacing w:val="-6"/>
                <w:w w:val="113"/>
                <w:sz w:val="28"/>
                <w:szCs w:val="28"/>
                <w:vertAlign w:val="superscript"/>
              </w:rPr>
              <w:t>т</w:t>
            </w:r>
            <w:r w:rsidRPr="004C513C">
              <w:rPr>
                <w:rFonts w:ascii="Bookman Old Style" w:hAnsi="Bookman Old Style"/>
                <w:color w:val="000000"/>
                <w:spacing w:val="11"/>
                <w:sz w:val="28"/>
                <w:szCs w:val="28"/>
              </w:rPr>
              <w:t>&lt;</w:t>
            </w:r>
            <w:r w:rsidRPr="004C513C">
              <w:rPr>
                <w:rFonts w:ascii="Bookman Old Style" w:hAnsi="Bookman Old Style"/>
                <w:color w:val="000000"/>
                <w:spacing w:val="-6"/>
                <w:w w:val="113"/>
                <w:sz w:val="28"/>
                <w:szCs w:val="28"/>
              </w:rPr>
              <w:t>0</w:t>
            </w:r>
          </w:p>
        </w:tc>
      </w:tr>
      <w:tr w:rsidR="002E5C51" w:rsidRPr="004C513C" w:rsidTr="00C403A5">
        <w:tc>
          <w:tcPr>
            <w:tcW w:w="2088" w:type="dxa"/>
          </w:tcPr>
          <w:p w:rsidR="002E5C51" w:rsidRPr="004C513C" w:rsidRDefault="002E5C51" w:rsidP="00C403A5">
            <w:pPr>
              <w:shd w:val="clear" w:color="auto" w:fill="FFFFFF"/>
              <w:rPr>
                <w:rFonts w:ascii="Bookman Old Style" w:hAnsi="Bookman Old Style"/>
                <w:sz w:val="28"/>
                <w:szCs w:val="28"/>
              </w:rPr>
            </w:pPr>
            <w:r w:rsidRPr="004C513C">
              <w:rPr>
                <w:rFonts w:ascii="Bookman Old Style" w:hAnsi="Bookman Old Style"/>
                <w:color w:val="000000"/>
                <w:w w:val="105"/>
                <w:sz w:val="28"/>
                <w:szCs w:val="28"/>
              </w:rPr>
              <w:t>±Ф°=ВИ-Зп</w:t>
            </w:r>
          </w:p>
        </w:tc>
        <w:tc>
          <w:tcPr>
            <w:tcW w:w="2003" w:type="dxa"/>
          </w:tcPr>
          <w:p w:rsidR="002E5C51" w:rsidRPr="004C513C" w:rsidRDefault="002E5C51" w:rsidP="00C403A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C513C">
              <w:rPr>
                <w:rFonts w:ascii="Bookman Old Style" w:hAnsi="Bookman Old Style"/>
                <w:color w:val="000000"/>
                <w:spacing w:val="16"/>
                <w:sz w:val="28"/>
                <w:szCs w:val="28"/>
              </w:rPr>
              <w:t>Ф°</w:t>
            </w:r>
            <w:r w:rsidRPr="004C513C">
              <w:rPr>
                <w:rFonts w:ascii="Bookman Old Style" w:hAnsi="Bookman Old Style"/>
                <w:color w:val="000000"/>
                <w:spacing w:val="18"/>
                <w:w w:val="105"/>
                <w:sz w:val="28"/>
                <w:szCs w:val="28"/>
              </w:rPr>
              <w:t>≥</w:t>
            </w:r>
            <w:r w:rsidRPr="004C513C">
              <w:rPr>
                <w:rFonts w:ascii="Bookman Old Style" w:hAnsi="Bookman Old Style"/>
                <w:color w:val="000000"/>
                <w:spacing w:val="16"/>
                <w:sz w:val="28"/>
                <w:szCs w:val="28"/>
              </w:rPr>
              <w:t>0</w:t>
            </w:r>
          </w:p>
        </w:tc>
        <w:tc>
          <w:tcPr>
            <w:tcW w:w="1973" w:type="dxa"/>
          </w:tcPr>
          <w:p w:rsidR="002E5C51" w:rsidRPr="004C513C" w:rsidRDefault="002E5C51" w:rsidP="00C403A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C513C">
              <w:rPr>
                <w:rFonts w:ascii="Bookman Old Style" w:hAnsi="Bookman Old Style"/>
                <w:color w:val="000000"/>
                <w:spacing w:val="1"/>
                <w:sz w:val="28"/>
                <w:szCs w:val="28"/>
              </w:rPr>
              <w:t>Ф°</w:t>
            </w:r>
            <w:r w:rsidRPr="004C513C">
              <w:rPr>
                <w:rFonts w:ascii="Bookman Old Style" w:hAnsi="Bookman Old Style"/>
                <w:color w:val="000000"/>
                <w:spacing w:val="18"/>
                <w:w w:val="105"/>
                <w:sz w:val="28"/>
                <w:szCs w:val="28"/>
              </w:rPr>
              <w:t>≥</w:t>
            </w:r>
            <w:r w:rsidRPr="004C513C">
              <w:rPr>
                <w:rFonts w:ascii="Bookman Old Style" w:hAnsi="Bookman Old Style"/>
                <w:color w:val="000000"/>
                <w:spacing w:val="1"/>
                <w:sz w:val="28"/>
                <w:szCs w:val="28"/>
              </w:rPr>
              <w:t>0</w:t>
            </w:r>
          </w:p>
        </w:tc>
        <w:tc>
          <w:tcPr>
            <w:tcW w:w="2022" w:type="dxa"/>
          </w:tcPr>
          <w:p w:rsidR="002E5C51" w:rsidRPr="004C513C" w:rsidRDefault="002E5C51" w:rsidP="00C403A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C513C">
              <w:rPr>
                <w:rFonts w:ascii="Bookman Old Style" w:hAnsi="Bookman Old Style"/>
                <w:color w:val="000000"/>
                <w:spacing w:val="1"/>
                <w:sz w:val="28"/>
                <w:szCs w:val="28"/>
              </w:rPr>
              <w:t>Ф°</w:t>
            </w:r>
            <w:r w:rsidRPr="004C513C">
              <w:rPr>
                <w:rFonts w:ascii="Bookman Old Style" w:hAnsi="Bookman Old Style"/>
                <w:color w:val="000000"/>
                <w:spacing w:val="18"/>
                <w:w w:val="105"/>
                <w:sz w:val="28"/>
                <w:szCs w:val="28"/>
              </w:rPr>
              <w:t>≥</w:t>
            </w:r>
            <w:r w:rsidRPr="004C513C">
              <w:rPr>
                <w:rFonts w:ascii="Bookman Old Style" w:hAnsi="Bookman Old Style"/>
                <w:color w:val="000000"/>
                <w:spacing w:val="1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2E5C51" w:rsidRPr="004C513C" w:rsidRDefault="002E5C51" w:rsidP="00C403A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4C513C">
              <w:rPr>
                <w:rFonts w:ascii="Bookman Old Style" w:hAnsi="Bookman Old Style"/>
                <w:color w:val="000000"/>
                <w:spacing w:val="1"/>
                <w:sz w:val="28"/>
                <w:szCs w:val="28"/>
              </w:rPr>
              <w:t>Ф°</w:t>
            </w:r>
            <w:r w:rsidRPr="004C513C">
              <w:rPr>
                <w:rFonts w:ascii="Bookman Old Style" w:hAnsi="Bookman Old Style"/>
                <w:color w:val="000000"/>
                <w:spacing w:val="11"/>
                <w:sz w:val="28"/>
                <w:szCs w:val="28"/>
              </w:rPr>
              <w:t>&lt;</w:t>
            </w:r>
            <w:r w:rsidRPr="004C513C">
              <w:rPr>
                <w:rFonts w:ascii="Bookman Old Style" w:hAnsi="Bookman Old Style"/>
                <w:color w:val="000000"/>
                <w:spacing w:val="1"/>
                <w:sz w:val="28"/>
                <w:szCs w:val="28"/>
              </w:rPr>
              <w:t>0</w:t>
            </w:r>
          </w:p>
        </w:tc>
      </w:tr>
      <w:tr w:rsidR="002E5C51" w:rsidRPr="004C513C" w:rsidTr="00C403A5">
        <w:tc>
          <w:tcPr>
            <w:tcW w:w="2088" w:type="dxa"/>
          </w:tcPr>
          <w:p w:rsidR="002E5C51" w:rsidRPr="00437091" w:rsidRDefault="002E5C51" w:rsidP="00C403A5">
            <w:pPr>
              <w:shd w:val="clear" w:color="auto" w:fill="FFFFFF"/>
              <w:rPr>
                <w:rFonts w:ascii="Bookman Old Style" w:hAnsi="Bookman Old Style"/>
                <w:color w:val="000000"/>
                <w:w w:val="105"/>
              </w:rPr>
            </w:pPr>
            <w:r w:rsidRPr="00437091">
              <w:rPr>
                <w:rFonts w:ascii="Bookman Old Style" w:hAnsi="Bookman Old Style"/>
                <w:color w:val="000000"/>
                <w:w w:val="105"/>
              </w:rPr>
              <w:t>Оценка риска финансовой неустойчив</w:t>
            </w:r>
            <w:r w:rsidRPr="00437091">
              <w:rPr>
                <w:rFonts w:ascii="Bookman Old Style" w:hAnsi="Bookman Old Style"/>
                <w:color w:val="000000"/>
                <w:w w:val="105"/>
              </w:rPr>
              <w:t>о</w:t>
            </w:r>
            <w:r w:rsidRPr="00437091">
              <w:rPr>
                <w:rFonts w:ascii="Bookman Old Style" w:hAnsi="Bookman Old Style"/>
                <w:color w:val="000000"/>
                <w:w w:val="105"/>
              </w:rPr>
              <w:t>сти</w:t>
            </w:r>
          </w:p>
        </w:tc>
        <w:tc>
          <w:tcPr>
            <w:tcW w:w="2003" w:type="dxa"/>
            <w:vAlign w:val="center"/>
          </w:tcPr>
          <w:p w:rsidR="002E5C51" w:rsidRPr="00437091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</w:rPr>
            </w:pPr>
            <w:r w:rsidRPr="00437091">
              <w:rPr>
                <w:rFonts w:ascii="Bookman Old Style" w:hAnsi="Bookman Old Style"/>
              </w:rPr>
              <w:t>Безрисковая зона</w:t>
            </w:r>
          </w:p>
        </w:tc>
        <w:tc>
          <w:tcPr>
            <w:tcW w:w="1973" w:type="dxa"/>
            <w:vAlign w:val="center"/>
          </w:tcPr>
          <w:p w:rsidR="002E5C51" w:rsidRPr="00437091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</w:rPr>
            </w:pPr>
            <w:r w:rsidRPr="00437091">
              <w:rPr>
                <w:rFonts w:ascii="Bookman Old Style" w:hAnsi="Bookman Old Style"/>
              </w:rPr>
              <w:t>Зона допу</w:t>
            </w:r>
            <w:r w:rsidRPr="00437091">
              <w:rPr>
                <w:rFonts w:ascii="Bookman Old Style" w:hAnsi="Bookman Old Style"/>
              </w:rPr>
              <w:t>с</w:t>
            </w:r>
            <w:r w:rsidRPr="00437091">
              <w:rPr>
                <w:rFonts w:ascii="Bookman Old Style" w:hAnsi="Bookman Old Style"/>
              </w:rPr>
              <w:t>тимого риска</w:t>
            </w:r>
          </w:p>
        </w:tc>
        <w:tc>
          <w:tcPr>
            <w:tcW w:w="2022" w:type="dxa"/>
            <w:vAlign w:val="center"/>
          </w:tcPr>
          <w:p w:rsidR="002E5C51" w:rsidRPr="00437091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</w:rPr>
            </w:pPr>
            <w:r w:rsidRPr="00437091">
              <w:rPr>
                <w:rFonts w:ascii="Bookman Old Style" w:hAnsi="Bookman Old Style"/>
              </w:rPr>
              <w:t>Зона критич</w:t>
            </w:r>
            <w:r w:rsidRPr="00437091">
              <w:rPr>
                <w:rFonts w:ascii="Bookman Old Style" w:hAnsi="Bookman Old Style"/>
              </w:rPr>
              <w:t>е</w:t>
            </w:r>
            <w:r w:rsidRPr="00437091">
              <w:rPr>
                <w:rFonts w:ascii="Bookman Old Style" w:hAnsi="Bookman Old Style"/>
              </w:rPr>
              <w:t>ского риска</w:t>
            </w:r>
          </w:p>
        </w:tc>
        <w:tc>
          <w:tcPr>
            <w:tcW w:w="1620" w:type="dxa"/>
            <w:vAlign w:val="center"/>
          </w:tcPr>
          <w:p w:rsidR="002E5C51" w:rsidRPr="00437091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</w:rPr>
            </w:pPr>
            <w:r w:rsidRPr="00437091">
              <w:rPr>
                <w:rFonts w:ascii="Bookman Old Style" w:hAnsi="Bookman Old Style"/>
              </w:rPr>
              <w:t>Зона кат</w:t>
            </w:r>
            <w:r w:rsidRPr="00437091">
              <w:rPr>
                <w:rFonts w:ascii="Bookman Old Style" w:hAnsi="Bookman Old Style"/>
              </w:rPr>
              <w:t>а</w:t>
            </w:r>
            <w:r w:rsidRPr="00437091">
              <w:rPr>
                <w:rFonts w:ascii="Bookman Old Style" w:hAnsi="Bookman Old Style"/>
              </w:rPr>
              <w:t>стро-фического риска</w:t>
            </w:r>
          </w:p>
        </w:tc>
      </w:tr>
    </w:tbl>
    <w:p w:rsidR="002E5C51" w:rsidRDefault="002E5C51" w:rsidP="002E5C51">
      <w:pPr>
        <w:tabs>
          <w:tab w:val="left" w:pos="720"/>
        </w:tabs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</w:p>
    <w:p w:rsidR="002E5C51" w:rsidRPr="00437091" w:rsidRDefault="002E5C51" w:rsidP="002E5C51">
      <w:pPr>
        <w:tabs>
          <w:tab w:val="left" w:pos="720"/>
        </w:tabs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Результаты оценки риска потери финансовой устойчивости должны ответить на вопрос: соответствует ли состояние активов и пассивов задачам финансово-хозяйственной деятельности корпорации?</w:t>
      </w:r>
    </w:p>
    <w:p w:rsidR="002E5C51" w:rsidRDefault="002E5C51" w:rsidP="002E5C51">
      <w:pPr>
        <w:tabs>
          <w:tab w:val="left" w:pos="720"/>
        </w:tabs>
        <w:jc w:val="both"/>
        <w:rPr>
          <w:rFonts w:ascii="Bookman Old Style" w:hAnsi="Bookman Old Style"/>
          <w:b/>
          <w:i/>
          <w:sz w:val="28"/>
          <w:szCs w:val="28"/>
        </w:rPr>
      </w:pPr>
    </w:p>
    <w:p w:rsidR="002E5C51" w:rsidRDefault="002E5C51" w:rsidP="002E5C51">
      <w:pPr>
        <w:tabs>
          <w:tab w:val="left" w:pos="720"/>
        </w:tabs>
        <w:jc w:val="both"/>
        <w:rPr>
          <w:rFonts w:ascii="Bookman Old Style" w:hAnsi="Bookman Old Style"/>
          <w:i/>
          <w:sz w:val="28"/>
          <w:szCs w:val="28"/>
        </w:rPr>
      </w:pPr>
      <w:r>
        <w:rPr>
          <w:rFonts w:ascii="Bookman Old Style" w:hAnsi="Bookman Old Style"/>
          <w:i/>
          <w:sz w:val="28"/>
          <w:szCs w:val="28"/>
        </w:rPr>
        <w:tab/>
        <w:t>На основании расчетов, произведенных в задании 5.2. (т</w:t>
      </w:r>
      <w:r>
        <w:rPr>
          <w:rFonts w:ascii="Bookman Old Style" w:hAnsi="Bookman Old Style"/>
          <w:i/>
          <w:sz w:val="28"/>
          <w:szCs w:val="28"/>
        </w:rPr>
        <w:t>е</w:t>
      </w:r>
      <w:r>
        <w:rPr>
          <w:rFonts w:ascii="Bookman Old Style" w:hAnsi="Bookman Old Style"/>
          <w:i/>
          <w:sz w:val="28"/>
          <w:szCs w:val="28"/>
        </w:rPr>
        <w:t xml:space="preserve">ма 2) оцените </w:t>
      </w:r>
      <w:r w:rsidRPr="00437091">
        <w:rPr>
          <w:rFonts w:ascii="Bookman Old Style" w:hAnsi="Bookman Old Style"/>
          <w:b/>
          <w:i/>
          <w:sz w:val="28"/>
          <w:szCs w:val="28"/>
        </w:rPr>
        <w:t>риск потери корпорацией финансовой у</w:t>
      </w:r>
      <w:r w:rsidRPr="00437091">
        <w:rPr>
          <w:rFonts w:ascii="Bookman Old Style" w:hAnsi="Bookman Old Style"/>
          <w:b/>
          <w:i/>
          <w:sz w:val="28"/>
          <w:szCs w:val="28"/>
        </w:rPr>
        <w:t>с</w:t>
      </w:r>
      <w:r w:rsidRPr="00437091">
        <w:rPr>
          <w:rFonts w:ascii="Bookman Old Style" w:hAnsi="Bookman Old Style"/>
          <w:b/>
          <w:i/>
          <w:sz w:val="28"/>
          <w:szCs w:val="28"/>
        </w:rPr>
        <w:t>тойчивости</w:t>
      </w:r>
    </w:p>
    <w:p w:rsidR="002E5C51" w:rsidRDefault="002E5C51" w:rsidP="002E5C51">
      <w:pPr>
        <w:tabs>
          <w:tab w:val="left" w:pos="720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2E5C51" w:rsidRPr="00020366" w:rsidRDefault="002E5C51" w:rsidP="002E5C51">
      <w:pPr>
        <w:tabs>
          <w:tab w:val="left" w:pos="720"/>
        </w:tabs>
        <w:spacing w:line="360" w:lineRule="auto"/>
        <w:jc w:val="both"/>
        <w:rPr>
          <w:i/>
          <w:sz w:val="28"/>
          <w:szCs w:val="28"/>
        </w:rPr>
      </w:pPr>
      <w:r w:rsidRPr="00020366">
        <w:rPr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2E5C51" w:rsidRDefault="002E5C51" w:rsidP="002E5C51">
      <w:pPr>
        <w:tabs>
          <w:tab w:val="left" w:pos="720"/>
        </w:tabs>
        <w:jc w:val="both"/>
        <w:rPr>
          <w:rFonts w:ascii="Bookman Old Style" w:hAnsi="Bookman Old Style"/>
          <w:b/>
          <w:sz w:val="32"/>
          <w:szCs w:val="32"/>
        </w:rPr>
      </w:pPr>
    </w:p>
    <w:p w:rsidR="002E5C51" w:rsidRPr="00435C33" w:rsidRDefault="002E5C51" w:rsidP="002E5C51">
      <w:pPr>
        <w:tabs>
          <w:tab w:val="left" w:pos="720"/>
        </w:tabs>
        <w:jc w:val="both"/>
        <w:rPr>
          <w:rFonts w:ascii="Bookman Old Style" w:hAnsi="Bookman Old Style"/>
          <w:b/>
          <w:sz w:val="28"/>
          <w:szCs w:val="28"/>
        </w:rPr>
      </w:pPr>
      <w:r w:rsidRPr="00FA3B6C">
        <w:rPr>
          <w:rFonts w:ascii="Bookman Old Style" w:hAnsi="Bookman Old Style"/>
          <w:b/>
          <w:sz w:val="28"/>
          <w:szCs w:val="28"/>
        </w:rPr>
        <w:t xml:space="preserve">Задание </w:t>
      </w:r>
      <w:r>
        <w:rPr>
          <w:rFonts w:ascii="Bookman Old Style" w:hAnsi="Bookman Old Style"/>
          <w:b/>
          <w:sz w:val="28"/>
          <w:szCs w:val="28"/>
        </w:rPr>
        <w:t>8</w:t>
      </w:r>
      <w:r w:rsidRPr="00FA3B6C">
        <w:rPr>
          <w:rFonts w:ascii="Bookman Old Style" w:hAnsi="Bookman Old Style"/>
          <w:b/>
          <w:sz w:val="28"/>
          <w:szCs w:val="28"/>
        </w:rPr>
        <w:t>.  Оценка потенциального банкротства</w:t>
      </w:r>
      <w:r w:rsidRPr="00435C33">
        <w:rPr>
          <w:rFonts w:ascii="Bookman Old Style" w:hAnsi="Bookman Old Style"/>
          <w:b/>
          <w:sz w:val="28"/>
          <w:szCs w:val="28"/>
        </w:rPr>
        <w:t xml:space="preserve"> орган</w:t>
      </w:r>
      <w:r w:rsidRPr="00435C33">
        <w:rPr>
          <w:rFonts w:ascii="Bookman Old Style" w:hAnsi="Bookman Old Style"/>
          <w:b/>
          <w:sz w:val="28"/>
          <w:szCs w:val="28"/>
        </w:rPr>
        <w:t>и</w:t>
      </w:r>
      <w:r w:rsidRPr="00435C33">
        <w:rPr>
          <w:rFonts w:ascii="Bookman Old Style" w:hAnsi="Bookman Old Style"/>
          <w:b/>
          <w:sz w:val="28"/>
          <w:szCs w:val="28"/>
        </w:rPr>
        <w:t>зации</w:t>
      </w:r>
    </w:p>
    <w:p w:rsidR="002E5C51" w:rsidRPr="00435C33" w:rsidRDefault="002E5C51" w:rsidP="002E5C51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435C33">
        <w:rPr>
          <w:rFonts w:ascii="Bookman Old Style" w:hAnsi="Bookman Old Style"/>
          <w:sz w:val="28"/>
          <w:szCs w:val="28"/>
        </w:rPr>
        <w:t>Надежность выводов о банкротстве может быть сущес</w:t>
      </w:r>
      <w:r w:rsidRPr="00435C33">
        <w:rPr>
          <w:rFonts w:ascii="Bookman Old Style" w:hAnsi="Bookman Old Style"/>
          <w:sz w:val="28"/>
          <w:szCs w:val="28"/>
        </w:rPr>
        <w:t>т</w:t>
      </w:r>
      <w:r w:rsidRPr="00435C33">
        <w:rPr>
          <w:rFonts w:ascii="Bookman Old Style" w:hAnsi="Bookman Old Style"/>
          <w:sz w:val="28"/>
          <w:szCs w:val="28"/>
        </w:rPr>
        <w:t>венно повышена, если дополнить финансов</w:t>
      </w:r>
      <w:r>
        <w:rPr>
          <w:rFonts w:ascii="Bookman Old Style" w:hAnsi="Bookman Old Style"/>
          <w:sz w:val="28"/>
          <w:szCs w:val="28"/>
        </w:rPr>
        <w:t>ую</w:t>
      </w:r>
      <w:r w:rsidRPr="00435C33">
        <w:rPr>
          <w:rFonts w:ascii="Bookman Old Style" w:hAnsi="Bookman Old Style"/>
          <w:sz w:val="28"/>
          <w:szCs w:val="28"/>
        </w:rPr>
        <w:t xml:space="preserve"> оценк</w:t>
      </w:r>
      <w:r>
        <w:rPr>
          <w:rFonts w:ascii="Bookman Old Style" w:hAnsi="Bookman Old Style"/>
          <w:sz w:val="28"/>
          <w:szCs w:val="28"/>
        </w:rPr>
        <w:t>у</w:t>
      </w:r>
      <w:r w:rsidRPr="00435C33">
        <w:rPr>
          <w:rFonts w:ascii="Bookman Old Style" w:hAnsi="Bookman Old Style"/>
          <w:sz w:val="28"/>
          <w:szCs w:val="28"/>
        </w:rPr>
        <w:t xml:space="preserve"> прогноз</w:t>
      </w:r>
      <w:r w:rsidRPr="00435C33">
        <w:rPr>
          <w:rFonts w:ascii="Bookman Old Style" w:hAnsi="Bookman Old Style"/>
          <w:sz w:val="28"/>
          <w:szCs w:val="28"/>
        </w:rPr>
        <w:t>и</w:t>
      </w:r>
      <w:r w:rsidRPr="00435C33">
        <w:rPr>
          <w:rFonts w:ascii="Bookman Old Style" w:hAnsi="Bookman Old Style"/>
          <w:sz w:val="28"/>
          <w:szCs w:val="28"/>
        </w:rPr>
        <w:t xml:space="preserve">рованием вероятности банкротства </w:t>
      </w:r>
      <w:r>
        <w:rPr>
          <w:rFonts w:ascii="Bookman Old Style" w:hAnsi="Bookman Old Style"/>
          <w:sz w:val="28"/>
          <w:szCs w:val="28"/>
        </w:rPr>
        <w:t>корпорации</w:t>
      </w:r>
      <w:r w:rsidRPr="00435C33">
        <w:rPr>
          <w:rFonts w:ascii="Bookman Old Style" w:hAnsi="Bookman Old Style"/>
          <w:sz w:val="28"/>
          <w:szCs w:val="28"/>
        </w:rPr>
        <w:t xml:space="preserve"> с использован</w:t>
      </w:r>
      <w:r w:rsidRPr="00435C33">
        <w:rPr>
          <w:rFonts w:ascii="Bookman Old Style" w:hAnsi="Bookman Old Style"/>
          <w:sz w:val="28"/>
          <w:szCs w:val="28"/>
        </w:rPr>
        <w:t>и</w:t>
      </w:r>
      <w:r w:rsidRPr="00435C33">
        <w:rPr>
          <w:rFonts w:ascii="Bookman Old Style" w:hAnsi="Bookman Old Style"/>
          <w:sz w:val="28"/>
          <w:szCs w:val="28"/>
        </w:rPr>
        <w:t>ем методов многофакторного статистического оценки.</w:t>
      </w:r>
    </w:p>
    <w:p w:rsidR="002E5C51" w:rsidRPr="00435C33" w:rsidRDefault="002E5C51" w:rsidP="002E5C51">
      <w:pPr>
        <w:ind w:firstLine="720"/>
        <w:jc w:val="both"/>
        <w:rPr>
          <w:rFonts w:ascii="Bookman Old Style" w:hAnsi="Bookman Old Style"/>
          <w:bCs/>
          <w:sz w:val="28"/>
          <w:szCs w:val="28"/>
        </w:rPr>
      </w:pPr>
      <w:r w:rsidRPr="00435C33">
        <w:rPr>
          <w:rFonts w:ascii="Bookman Old Style" w:hAnsi="Bookman Old Style"/>
          <w:bCs/>
          <w:sz w:val="28"/>
          <w:szCs w:val="28"/>
        </w:rPr>
        <w:t>В настоящее время можно выделить следующие факторные модели оценки вероятности наступления банкротства:</w:t>
      </w:r>
    </w:p>
    <w:p w:rsidR="002E5C51" w:rsidRPr="00435C33" w:rsidRDefault="002E5C51" w:rsidP="002E5C51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435C33">
        <w:rPr>
          <w:rFonts w:ascii="Bookman Old Style" w:hAnsi="Bookman Old Style"/>
          <w:sz w:val="28"/>
          <w:szCs w:val="28"/>
        </w:rPr>
        <w:t xml:space="preserve">1. Разработанные в США: двухфакторная американская модель; модель </w:t>
      </w:r>
      <w:r w:rsidRPr="00435C33">
        <w:rPr>
          <w:rFonts w:ascii="Bookman Old Style" w:hAnsi="Bookman Old Style"/>
          <w:sz w:val="28"/>
          <w:szCs w:val="28"/>
          <w:lang w:val="en-US"/>
        </w:rPr>
        <w:t>Z</w:t>
      </w:r>
      <w:r w:rsidRPr="00435C33">
        <w:rPr>
          <w:rFonts w:ascii="Bookman Old Style" w:hAnsi="Bookman Old Style"/>
          <w:sz w:val="28"/>
          <w:szCs w:val="28"/>
        </w:rPr>
        <w:t xml:space="preserve"> – счета Альтмана; шкала Бивера; модель Т</w:t>
      </w:r>
      <w:r w:rsidRPr="00435C33">
        <w:rPr>
          <w:rFonts w:ascii="Bookman Old Style" w:hAnsi="Bookman Old Style"/>
          <w:sz w:val="28"/>
          <w:szCs w:val="28"/>
        </w:rPr>
        <w:t>и</w:t>
      </w:r>
      <w:r w:rsidRPr="00435C33">
        <w:rPr>
          <w:rFonts w:ascii="Bookman Old Style" w:hAnsi="Bookman Old Style"/>
          <w:sz w:val="28"/>
          <w:szCs w:val="28"/>
        </w:rPr>
        <w:t>шоу, Таффлера.</w:t>
      </w:r>
    </w:p>
    <w:p w:rsidR="002E5C51" w:rsidRPr="00435C33" w:rsidRDefault="002E5C51" w:rsidP="002E5C51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435C33">
        <w:rPr>
          <w:rFonts w:ascii="Bookman Old Style" w:hAnsi="Bookman Old Style"/>
          <w:sz w:val="28"/>
          <w:szCs w:val="28"/>
        </w:rPr>
        <w:t xml:space="preserve"> 2. Разработанные в России: четырехфакторная модель </w:t>
      </w:r>
      <w:r w:rsidRPr="00435C33">
        <w:rPr>
          <w:rFonts w:ascii="Bookman Old Style" w:hAnsi="Bookman Old Style"/>
          <w:sz w:val="28"/>
          <w:szCs w:val="28"/>
          <w:lang w:val="en-US"/>
        </w:rPr>
        <w:t>R</w:t>
      </w:r>
      <w:r w:rsidRPr="00435C33">
        <w:rPr>
          <w:rFonts w:ascii="Bookman Old Style" w:hAnsi="Bookman Old Style"/>
          <w:sz w:val="28"/>
          <w:szCs w:val="28"/>
        </w:rPr>
        <w:t xml:space="preserve"> – счета; шестифакторная модель О.П. Зайцевой; официальная м</w:t>
      </w:r>
      <w:r w:rsidRPr="00435C33">
        <w:rPr>
          <w:rFonts w:ascii="Bookman Old Style" w:hAnsi="Bookman Old Style"/>
          <w:sz w:val="28"/>
          <w:szCs w:val="28"/>
        </w:rPr>
        <w:t>е</w:t>
      </w:r>
      <w:r w:rsidRPr="00435C33">
        <w:rPr>
          <w:rFonts w:ascii="Bookman Old Style" w:hAnsi="Bookman Old Style"/>
          <w:sz w:val="28"/>
          <w:szCs w:val="28"/>
        </w:rPr>
        <w:t>тодика оценки неудовлетворительной структуры баланса непл</w:t>
      </w:r>
      <w:r w:rsidRPr="00435C33">
        <w:rPr>
          <w:rFonts w:ascii="Bookman Old Style" w:hAnsi="Bookman Old Style"/>
          <w:sz w:val="28"/>
          <w:szCs w:val="28"/>
        </w:rPr>
        <w:t>а</w:t>
      </w:r>
      <w:r w:rsidRPr="00435C33">
        <w:rPr>
          <w:rFonts w:ascii="Bookman Old Style" w:hAnsi="Bookman Old Style"/>
          <w:sz w:val="28"/>
          <w:szCs w:val="28"/>
        </w:rPr>
        <w:t xml:space="preserve">тежеспособных </w:t>
      </w:r>
      <w:r>
        <w:rPr>
          <w:rFonts w:ascii="Bookman Old Style" w:hAnsi="Bookman Old Style"/>
          <w:sz w:val="28"/>
          <w:szCs w:val="28"/>
        </w:rPr>
        <w:t>компаний</w:t>
      </w:r>
      <w:r w:rsidRPr="00435C33">
        <w:rPr>
          <w:rFonts w:ascii="Bookman Old Style" w:hAnsi="Bookman Old Style"/>
          <w:sz w:val="28"/>
          <w:szCs w:val="28"/>
        </w:rPr>
        <w:t>.</w:t>
      </w:r>
    </w:p>
    <w:p w:rsidR="002E5C51" w:rsidRPr="00435C33" w:rsidRDefault="002E5C51" w:rsidP="002E5C51">
      <w:pPr>
        <w:ind w:firstLine="720"/>
        <w:jc w:val="both"/>
        <w:rPr>
          <w:rFonts w:ascii="Bookman Old Style" w:hAnsi="Bookman Old Style"/>
          <w:bCs/>
          <w:sz w:val="28"/>
          <w:szCs w:val="28"/>
        </w:rPr>
      </w:pPr>
      <w:r w:rsidRPr="00435C33">
        <w:rPr>
          <w:rFonts w:ascii="Bookman Old Style" w:hAnsi="Bookman Old Style"/>
          <w:sz w:val="28"/>
          <w:szCs w:val="28"/>
        </w:rPr>
        <w:t>Одной из простейших моделей прогнозирования вероятн</w:t>
      </w:r>
      <w:r w:rsidRPr="00435C33">
        <w:rPr>
          <w:rFonts w:ascii="Bookman Old Style" w:hAnsi="Bookman Old Style"/>
          <w:sz w:val="28"/>
          <w:szCs w:val="28"/>
        </w:rPr>
        <w:t>о</w:t>
      </w:r>
      <w:r w:rsidRPr="00435C33">
        <w:rPr>
          <w:rFonts w:ascii="Bookman Old Style" w:hAnsi="Bookman Old Style"/>
          <w:sz w:val="28"/>
          <w:szCs w:val="28"/>
        </w:rPr>
        <w:t xml:space="preserve">сти банкротства считается </w:t>
      </w:r>
      <w:r w:rsidRPr="00435C33">
        <w:rPr>
          <w:rFonts w:ascii="Bookman Old Style" w:hAnsi="Bookman Old Style"/>
          <w:bCs/>
          <w:sz w:val="28"/>
          <w:szCs w:val="28"/>
        </w:rPr>
        <w:t>Американская двухфакторная м</w:t>
      </w:r>
      <w:r w:rsidRPr="00435C33">
        <w:rPr>
          <w:rFonts w:ascii="Bookman Old Style" w:hAnsi="Bookman Old Style"/>
          <w:bCs/>
          <w:sz w:val="28"/>
          <w:szCs w:val="28"/>
        </w:rPr>
        <w:t>о</w:t>
      </w:r>
      <w:r w:rsidRPr="00435C33">
        <w:rPr>
          <w:rFonts w:ascii="Bookman Old Style" w:hAnsi="Bookman Old Style"/>
          <w:bCs/>
          <w:sz w:val="28"/>
          <w:szCs w:val="28"/>
        </w:rPr>
        <w:t>дель, которая имеет вид:</w:t>
      </w:r>
    </w:p>
    <w:p w:rsidR="002E5C51" w:rsidRPr="00435C33" w:rsidRDefault="002E5C51" w:rsidP="002E5C51">
      <w:pPr>
        <w:ind w:firstLine="720"/>
        <w:jc w:val="both"/>
        <w:rPr>
          <w:rFonts w:ascii="Bookman Old Style" w:hAnsi="Bookman Old Style"/>
          <w:b/>
          <w:bCs/>
          <w:sz w:val="28"/>
          <w:szCs w:val="28"/>
        </w:rPr>
      </w:pPr>
      <w:r w:rsidRPr="00435C33">
        <w:rPr>
          <w:rFonts w:ascii="Bookman Old Style" w:hAnsi="Bookman Old Style"/>
          <w:b/>
          <w:bCs/>
          <w:sz w:val="28"/>
          <w:szCs w:val="28"/>
          <w:lang w:val="en-US"/>
        </w:rPr>
        <w:t>Z</w:t>
      </w:r>
      <w:r w:rsidRPr="00435C33">
        <w:rPr>
          <w:rFonts w:ascii="Bookman Old Style" w:hAnsi="Bookman Old Style"/>
          <w:b/>
          <w:bCs/>
          <w:sz w:val="28"/>
          <w:szCs w:val="28"/>
        </w:rPr>
        <w:t xml:space="preserve"> = -0, 3877 + Кп • (-1,0736) +0,579 • Кфз,</w:t>
      </w:r>
    </w:p>
    <w:p w:rsidR="002E5C51" w:rsidRPr="00435C33" w:rsidRDefault="002E5C51" w:rsidP="002E5C51">
      <w:pPr>
        <w:jc w:val="both"/>
        <w:rPr>
          <w:rFonts w:ascii="Bookman Old Style" w:hAnsi="Bookman Old Style"/>
          <w:sz w:val="28"/>
          <w:szCs w:val="28"/>
        </w:rPr>
      </w:pPr>
      <w:r w:rsidRPr="00435C33">
        <w:rPr>
          <w:rFonts w:ascii="Bookman Old Style" w:hAnsi="Bookman Old Style"/>
          <w:sz w:val="28"/>
          <w:szCs w:val="28"/>
        </w:rPr>
        <w:t>где</w:t>
      </w:r>
    </w:p>
    <w:p w:rsidR="002E5C51" w:rsidRPr="00435C33" w:rsidRDefault="002E5C51" w:rsidP="002E5C51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435C33">
        <w:rPr>
          <w:rFonts w:ascii="Bookman Old Style" w:hAnsi="Bookman Old Style"/>
          <w:bCs/>
          <w:sz w:val="28"/>
          <w:szCs w:val="28"/>
          <w:lang w:val="en-US"/>
        </w:rPr>
        <w:t>Z</w:t>
      </w:r>
      <w:r w:rsidRPr="00435C33">
        <w:rPr>
          <w:rFonts w:ascii="Bookman Old Style" w:hAnsi="Bookman Old Style"/>
          <w:bCs/>
          <w:sz w:val="28"/>
          <w:szCs w:val="28"/>
        </w:rPr>
        <w:t xml:space="preserve"> – </w:t>
      </w:r>
      <w:r>
        <w:rPr>
          <w:rFonts w:ascii="Bookman Old Style" w:hAnsi="Bookman Old Style"/>
          <w:sz w:val="28"/>
          <w:szCs w:val="28"/>
        </w:rPr>
        <w:t>п</w:t>
      </w:r>
      <w:r w:rsidRPr="00435C33">
        <w:rPr>
          <w:rFonts w:ascii="Bookman Old Style" w:hAnsi="Bookman Old Style"/>
          <w:sz w:val="28"/>
          <w:szCs w:val="28"/>
        </w:rPr>
        <w:t>оказатель классифицирующей функции;</w:t>
      </w:r>
    </w:p>
    <w:p w:rsidR="002E5C51" w:rsidRPr="00435C33" w:rsidRDefault="002E5C51" w:rsidP="002E5C51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435C33">
        <w:rPr>
          <w:rFonts w:ascii="Bookman Old Style" w:hAnsi="Bookman Old Style"/>
          <w:bCs/>
          <w:sz w:val="28"/>
          <w:szCs w:val="28"/>
        </w:rPr>
        <w:t xml:space="preserve">Кп – </w:t>
      </w:r>
      <w:r w:rsidRPr="00435C33">
        <w:rPr>
          <w:rFonts w:ascii="Bookman Old Style" w:hAnsi="Bookman Old Style"/>
          <w:sz w:val="28"/>
          <w:szCs w:val="28"/>
        </w:rPr>
        <w:t>коэффициент покрытия (текущей ликвидности);</w:t>
      </w:r>
    </w:p>
    <w:p w:rsidR="002E5C51" w:rsidRPr="00435C33" w:rsidRDefault="002E5C51" w:rsidP="002E5C51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435C33">
        <w:rPr>
          <w:rFonts w:ascii="Bookman Old Style" w:hAnsi="Bookman Old Style"/>
          <w:sz w:val="28"/>
          <w:szCs w:val="28"/>
        </w:rPr>
        <w:t>Кфз – коэффициент финансовой зависимости, %</w:t>
      </w:r>
    </w:p>
    <w:p w:rsidR="002E5C51" w:rsidRPr="00435C33" w:rsidRDefault="002E5C51" w:rsidP="002E5C51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435C33">
        <w:rPr>
          <w:rFonts w:ascii="Bookman Old Style" w:hAnsi="Bookman Old Style"/>
          <w:bCs/>
          <w:sz w:val="28"/>
          <w:szCs w:val="28"/>
        </w:rPr>
        <w:t>Исходя из двухфакторной американской модели имеем следующие дискриминантные границы</w:t>
      </w:r>
    </w:p>
    <w:p w:rsidR="002E5C51" w:rsidRPr="00435C33" w:rsidRDefault="002E5C51" w:rsidP="002E5C51">
      <w:pPr>
        <w:ind w:firstLine="72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435C33">
        <w:rPr>
          <w:rFonts w:ascii="Bookman Old Style" w:hAnsi="Bookman Old Style"/>
          <w:b/>
          <w:bCs/>
          <w:sz w:val="28"/>
          <w:szCs w:val="28"/>
          <w:lang w:val="en-US"/>
        </w:rPr>
        <w:t>Z</w:t>
      </w:r>
      <w:r w:rsidRPr="00435C33">
        <w:rPr>
          <w:rFonts w:ascii="Bookman Old Style" w:hAnsi="Bookman Old Style"/>
          <w:b/>
          <w:bCs/>
          <w:sz w:val="28"/>
          <w:szCs w:val="28"/>
        </w:rPr>
        <w:t xml:space="preserve"> = 0</w:t>
      </w:r>
      <w:r w:rsidRPr="00435C33">
        <w:rPr>
          <w:rFonts w:ascii="Bookman Old Style" w:hAnsi="Bookman Old Style"/>
          <w:sz w:val="28"/>
          <w:szCs w:val="28"/>
        </w:rPr>
        <w:t xml:space="preserve"> – </w:t>
      </w:r>
      <w:r w:rsidRPr="00435C33">
        <w:rPr>
          <w:rFonts w:ascii="Bookman Old Style" w:hAnsi="Bookman Old Style"/>
          <w:i/>
          <w:iCs/>
          <w:sz w:val="28"/>
          <w:szCs w:val="28"/>
        </w:rPr>
        <w:t xml:space="preserve">вероятность банкротства составляет </w:t>
      </w:r>
    </w:p>
    <w:p w:rsidR="002E5C51" w:rsidRPr="00435C33" w:rsidRDefault="002E5C51" w:rsidP="002E5C51">
      <w:pPr>
        <w:ind w:firstLine="72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435C33">
        <w:rPr>
          <w:rFonts w:ascii="Bookman Old Style" w:hAnsi="Bookman Old Style"/>
          <w:i/>
          <w:iCs/>
          <w:sz w:val="28"/>
          <w:szCs w:val="28"/>
        </w:rPr>
        <w:t xml:space="preserve">              50%;</w:t>
      </w:r>
    </w:p>
    <w:p w:rsidR="002E5C51" w:rsidRPr="00435C33" w:rsidRDefault="002E5C51" w:rsidP="002E5C51">
      <w:pPr>
        <w:ind w:firstLine="72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435C33">
        <w:rPr>
          <w:rFonts w:ascii="Bookman Old Style" w:hAnsi="Bookman Old Style"/>
          <w:b/>
          <w:bCs/>
          <w:sz w:val="28"/>
          <w:szCs w:val="28"/>
          <w:lang w:val="en-US"/>
        </w:rPr>
        <w:t>Z</w:t>
      </w:r>
      <w:r w:rsidRPr="00435C33">
        <w:rPr>
          <w:rFonts w:ascii="Bookman Old Style" w:hAnsi="Bookman Old Style"/>
          <w:b/>
          <w:bCs/>
          <w:sz w:val="28"/>
          <w:szCs w:val="28"/>
        </w:rPr>
        <w:t xml:space="preserve"> &lt; 0 – </w:t>
      </w:r>
      <w:r w:rsidRPr="00435C33">
        <w:rPr>
          <w:rFonts w:ascii="Bookman Old Style" w:hAnsi="Bookman Old Style"/>
          <w:i/>
          <w:iCs/>
          <w:sz w:val="28"/>
          <w:szCs w:val="28"/>
        </w:rPr>
        <w:t>вероятность банкротства меньше 50%, и</w:t>
      </w:r>
    </w:p>
    <w:p w:rsidR="002E5C51" w:rsidRPr="00435C33" w:rsidRDefault="002E5C51" w:rsidP="002E5C51">
      <w:pPr>
        <w:ind w:firstLine="72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435C33">
        <w:rPr>
          <w:rFonts w:ascii="Bookman Old Style" w:hAnsi="Bookman Old Style"/>
          <w:i/>
          <w:iCs/>
          <w:sz w:val="28"/>
          <w:szCs w:val="28"/>
        </w:rPr>
        <w:t xml:space="preserve">              далее она снижается по мере уменьшения </w:t>
      </w:r>
      <w:r w:rsidRPr="00435C33">
        <w:rPr>
          <w:rFonts w:ascii="Bookman Old Style" w:hAnsi="Bookman Old Style"/>
          <w:i/>
          <w:iCs/>
          <w:sz w:val="28"/>
          <w:szCs w:val="28"/>
          <w:lang w:val="en-US"/>
        </w:rPr>
        <w:t>Z</w:t>
      </w:r>
      <w:r w:rsidRPr="00435C33">
        <w:rPr>
          <w:rFonts w:ascii="Bookman Old Style" w:hAnsi="Bookman Old Style"/>
          <w:i/>
          <w:iCs/>
          <w:sz w:val="28"/>
          <w:szCs w:val="28"/>
        </w:rPr>
        <w:t>;</w:t>
      </w:r>
    </w:p>
    <w:p w:rsidR="002E5C51" w:rsidRPr="00435C33" w:rsidRDefault="002E5C51" w:rsidP="002E5C51">
      <w:pPr>
        <w:ind w:firstLine="72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435C33">
        <w:rPr>
          <w:rFonts w:ascii="Bookman Old Style" w:hAnsi="Bookman Old Style"/>
          <w:b/>
          <w:bCs/>
          <w:sz w:val="28"/>
          <w:szCs w:val="28"/>
          <w:lang w:val="en-US"/>
        </w:rPr>
        <w:t>Z</w:t>
      </w:r>
      <w:r w:rsidRPr="00435C33">
        <w:rPr>
          <w:rFonts w:ascii="Bookman Old Style" w:hAnsi="Bookman Old Style"/>
          <w:b/>
          <w:bCs/>
          <w:sz w:val="28"/>
          <w:szCs w:val="28"/>
        </w:rPr>
        <w:t xml:space="preserve"> &gt; 0 </w:t>
      </w:r>
      <w:r w:rsidRPr="00435C33">
        <w:rPr>
          <w:rFonts w:ascii="Bookman Old Style" w:hAnsi="Bookman Old Style"/>
          <w:sz w:val="28"/>
          <w:szCs w:val="28"/>
        </w:rPr>
        <w:t xml:space="preserve">- </w:t>
      </w:r>
      <w:r w:rsidRPr="00435C33">
        <w:rPr>
          <w:rFonts w:ascii="Bookman Old Style" w:hAnsi="Bookman Old Style"/>
          <w:i/>
          <w:iCs/>
          <w:sz w:val="28"/>
          <w:szCs w:val="28"/>
        </w:rPr>
        <w:t xml:space="preserve">вероятность банкротства больше 50%, и </w:t>
      </w:r>
    </w:p>
    <w:p w:rsidR="002E5C51" w:rsidRPr="00435C33" w:rsidRDefault="002E5C51" w:rsidP="002E5C51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435C33">
        <w:rPr>
          <w:rFonts w:ascii="Bookman Old Style" w:hAnsi="Bookman Old Style"/>
          <w:i/>
          <w:iCs/>
          <w:sz w:val="28"/>
          <w:szCs w:val="28"/>
        </w:rPr>
        <w:t xml:space="preserve">              она возрастает с увеличением </w:t>
      </w:r>
      <w:r w:rsidRPr="00435C33">
        <w:rPr>
          <w:rFonts w:ascii="Bookman Old Style" w:hAnsi="Bookman Old Style"/>
          <w:i/>
          <w:iCs/>
          <w:sz w:val="28"/>
          <w:szCs w:val="28"/>
          <w:lang w:val="en-US"/>
        </w:rPr>
        <w:t>Z</w:t>
      </w:r>
      <w:r w:rsidRPr="00435C33">
        <w:rPr>
          <w:rFonts w:ascii="Bookman Old Style" w:hAnsi="Bookman Old Style"/>
          <w:i/>
          <w:iCs/>
          <w:sz w:val="28"/>
          <w:szCs w:val="28"/>
        </w:rPr>
        <w:t>.</w:t>
      </w:r>
      <w:r w:rsidRPr="00435C33">
        <w:rPr>
          <w:rFonts w:ascii="Bookman Old Style" w:hAnsi="Bookman Old Style"/>
          <w:sz w:val="28"/>
          <w:szCs w:val="28"/>
        </w:rPr>
        <w:t xml:space="preserve"> </w:t>
      </w:r>
    </w:p>
    <w:p w:rsidR="002E5C51" w:rsidRPr="00435C33" w:rsidRDefault="002E5C51" w:rsidP="002E5C51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435C33">
        <w:rPr>
          <w:rFonts w:ascii="Bookman Old Style" w:hAnsi="Bookman Old Style"/>
          <w:sz w:val="28"/>
          <w:szCs w:val="28"/>
        </w:rPr>
        <w:t>Данная модель не обеспечивает всесторонню</w:t>
      </w:r>
      <w:r>
        <w:rPr>
          <w:rFonts w:ascii="Bookman Old Style" w:hAnsi="Bookman Old Style"/>
          <w:sz w:val="28"/>
          <w:szCs w:val="28"/>
        </w:rPr>
        <w:t>ю оценку ф</w:t>
      </w:r>
      <w:r>
        <w:rPr>
          <w:rFonts w:ascii="Bookman Old Style" w:hAnsi="Bookman Old Style"/>
          <w:sz w:val="28"/>
          <w:szCs w:val="28"/>
        </w:rPr>
        <w:t>и</w:t>
      </w:r>
      <w:r>
        <w:rPr>
          <w:rFonts w:ascii="Bookman Old Style" w:hAnsi="Bookman Old Style"/>
          <w:sz w:val="28"/>
          <w:szCs w:val="28"/>
        </w:rPr>
        <w:t>нансового состояния корпорации</w:t>
      </w:r>
      <w:r w:rsidRPr="00435C33">
        <w:rPr>
          <w:rFonts w:ascii="Bookman Old Style" w:hAnsi="Bookman Old Style"/>
          <w:sz w:val="28"/>
          <w:szCs w:val="28"/>
        </w:rPr>
        <w:t>, а потому возможны слишком значительные отклонения прогноза от реальности.</w:t>
      </w:r>
    </w:p>
    <w:p w:rsidR="002E5C51" w:rsidRPr="00435C33" w:rsidRDefault="002E5C51" w:rsidP="002E5C51">
      <w:pPr>
        <w:jc w:val="both"/>
        <w:rPr>
          <w:rFonts w:ascii="Bookman Old Style" w:hAnsi="Bookman Old Style" w:cs="TimesNewRoman"/>
          <w:bCs/>
          <w:color w:val="000000"/>
          <w:sz w:val="28"/>
          <w:szCs w:val="23"/>
        </w:rPr>
      </w:pPr>
    </w:p>
    <w:p w:rsidR="002E5C51" w:rsidRPr="00435C33" w:rsidRDefault="002E5C51" w:rsidP="002E5C51">
      <w:pPr>
        <w:jc w:val="center"/>
        <w:rPr>
          <w:rFonts w:ascii="Bookman Old Style" w:hAnsi="Bookman Old Style" w:cs="TimesNewRoman"/>
          <w:bCs/>
          <w:color w:val="000000"/>
          <w:sz w:val="28"/>
          <w:szCs w:val="23"/>
        </w:rPr>
      </w:pPr>
      <w:r w:rsidRPr="00435C33">
        <w:rPr>
          <w:rFonts w:ascii="Bookman Old Style" w:hAnsi="Bookman Old Style" w:cs="TimesNewRoman"/>
          <w:bCs/>
          <w:color w:val="000000"/>
          <w:sz w:val="28"/>
          <w:szCs w:val="23"/>
        </w:rPr>
        <w:lastRenderedPageBreak/>
        <w:t xml:space="preserve">Таблица </w:t>
      </w:r>
      <w:r>
        <w:rPr>
          <w:rFonts w:ascii="Bookman Old Style" w:hAnsi="Bookman Old Style" w:cs="TimesNewRoman"/>
          <w:bCs/>
          <w:color w:val="000000"/>
          <w:sz w:val="28"/>
          <w:szCs w:val="23"/>
        </w:rPr>
        <w:t>8.4</w:t>
      </w:r>
      <w:r w:rsidRPr="00435C33">
        <w:rPr>
          <w:rFonts w:ascii="Bookman Old Style" w:hAnsi="Bookman Old Style" w:cs="TimesNewRoman"/>
          <w:bCs/>
          <w:color w:val="000000"/>
          <w:sz w:val="28"/>
          <w:szCs w:val="23"/>
        </w:rPr>
        <w:t xml:space="preserve"> – Расчет по двухфакторной модели для вероятности банкротства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2094"/>
        <w:gridCol w:w="1814"/>
        <w:gridCol w:w="3588"/>
      </w:tblGrid>
      <w:tr w:rsidR="002E5C51" w:rsidRPr="00435C33" w:rsidTr="00C403A5">
        <w:tc>
          <w:tcPr>
            <w:tcW w:w="2357" w:type="dxa"/>
            <w:vAlign w:val="center"/>
          </w:tcPr>
          <w:p w:rsidR="002E5C51" w:rsidRPr="00435C33" w:rsidRDefault="002E5C51" w:rsidP="00C403A5">
            <w:pPr>
              <w:jc w:val="center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435C33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 xml:space="preserve">Показатель </w:t>
            </w:r>
          </w:p>
        </w:tc>
        <w:tc>
          <w:tcPr>
            <w:tcW w:w="2095" w:type="dxa"/>
            <w:vAlign w:val="center"/>
          </w:tcPr>
          <w:p w:rsidR="002E5C51" w:rsidRPr="00327E6C" w:rsidRDefault="002E5C51" w:rsidP="00C403A5">
            <w:pPr>
              <w:jc w:val="center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>на начало года</w:t>
            </w:r>
          </w:p>
        </w:tc>
        <w:tc>
          <w:tcPr>
            <w:tcW w:w="1814" w:type="dxa"/>
            <w:vAlign w:val="center"/>
          </w:tcPr>
          <w:p w:rsidR="002E5C51" w:rsidRPr="00327E6C" w:rsidRDefault="002E5C51" w:rsidP="00C403A5">
            <w:pPr>
              <w:jc w:val="center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>на конец года</w:t>
            </w:r>
          </w:p>
        </w:tc>
        <w:tc>
          <w:tcPr>
            <w:tcW w:w="3589" w:type="dxa"/>
            <w:vAlign w:val="center"/>
          </w:tcPr>
          <w:p w:rsidR="002E5C51" w:rsidRPr="00435C33" w:rsidRDefault="002E5C51" w:rsidP="00C403A5">
            <w:pPr>
              <w:jc w:val="center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435C33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>интерпретация</w:t>
            </w:r>
          </w:p>
        </w:tc>
      </w:tr>
      <w:tr w:rsidR="002E5C51" w:rsidRPr="00435C33" w:rsidTr="00C403A5">
        <w:tc>
          <w:tcPr>
            <w:tcW w:w="2357" w:type="dxa"/>
          </w:tcPr>
          <w:p w:rsidR="002E5C51" w:rsidRPr="00435C33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435C33">
              <w:rPr>
                <w:rFonts w:ascii="Bookman Old Style" w:hAnsi="Bookman Old Style"/>
                <w:bCs/>
                <w:sz w:val="28"/>
                <w:szCs w:val="28"/>
              </w:rPr>
              <w:t>Кп</w:t>
            </w:r>
          </w:p>
        </w:tc>
        <w:tc>
          <w:tcPr>
            <w:tcW w:w="2095" w:type="dxa"/>
          </w:tcPr>
          <w:p w:rsidR="002E5C51" w:rsidRPr="00435C33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814" w:type="dxa"/>
          </w:tcPr>
          <w:p w:rsidR="002E5C51" w:rsidRPr="00435C33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3589" w:type="dxa"/>
            <w:vMerge w:val="restart"/>
          </w:tcPr>
          <w:p w:rsidR="002E5C51" w:rsidRPr="00435C33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  <w:tr w:rsidR="002E5C51" w:rsidRPr="00435C33" w:rsidTr="00C403A5">
        <w:tc>
          <w:tcPr>
            <w:tcW w:w="2357" w:type="dxa"/>
          </w:tcPr>
          <w:p w:rsidR="002E5C51" w:rsidRPr="00435C33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435C33">
              <w:rPr>
                <w:rFonts w:ascii="Bookman Old Style" w:hAnsi="Bookman Old Style"/>
                <w:bCs/>
                <w:sz w:val="28"/>
                <w:szCs w:val="28"/>
              </w:rPr>
              <w:t>Кфз</w:t>
            </w:r>
          </w:p>
        </w:tc>
        <w:tc>
          <w:tcPr>
            <w:tcW w:w="2095" w:type="dxa"/>
          </w:tcPr>
          <w:p w:rsidR="002E5C51" w:rsidRPr="00435C33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814" w:type="dxa"/>
          </w:tcPr>
          <w:p w:rsidR="002E5C51" w:rsidRPr="00435C33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3589" w:type="dxa"/>
            <w:vMerge/>
          </w:tcPr>
          <w:p w:rsidR="002E5C51" w:rsidRPr="00435C33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  <w:tr w:rsidR="002E5C51" w:rsidRPr="00435C33" w:rsidTr="00C403A5">
        <w:tc>
          <w:tcPr>
            <w:tcW w:w="2357" w:type="dxa"/>
          </w:tcPr>
          <w:p w:rsidR="002E5C51" w:rsidRPr="00435C33" w:rsidRDefault="002E5C51" w:rsidP="00C403A5">
            <w:pPr>
              <w:jc w:val="right"/>
              <w:rPr>
                <w:rFonts w:ascii="Bookman Old Style" w:hAnsi="Bookman Old Style" w:cs="TimesNewRoman"/>
                <w:bCs/>
                <w:i/>
                <w:color w:val="000000"/>
                <w:sz w:val="28"/>
                <w:szCs w:val="23"/>
              </w:rPr>
            </w:pPr>
            <w:r w:rsidRPr="00435C33">
              <w:rPr>
                <w:rFonts w:ascii="Bookman Old Style" w:hAnsi="Bookman Old Style"/>
                <w:b/>
                <w:bCs/>
                <w:i/>
                <w:sz w:val="28"/>
                <w:szCs w:val="28"/>
                <w:lang w:val="en-US"/>
              </w:rPr>
              <w:t>Z</w:t>
            </w:r>
          </w:p>
        </w:tc>
        <w:tc>
          <w:tcPr>
            <w:tcW w:w="2095" w:type="dxa"/>
          </w:tcPr>
          <w:p w:rsidR="002E5C51" w:rsidRPr="00435C33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814" w:type="dxa"/>
          </w:tcPr>
          <w:p w:rsidR="002E5C51" w:rsidRPr="00435C33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3589" w:type="dxa"/>
            <w:vMerge/>
          </w:tcPr>
          <w:p w:rsidR="002E5C51" w:rsidRPr="00435C33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</w:tbl>
    <w:p w:rsidR="002E5C51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sz w:val="28"/>
          <w:szCs w:val="28"/>
        </w:rPr>
        <w:t>Индекс кредитоспособности Альтмана позволяет в первом приближении разделить хозяйствующие субъекты на потенц</w:t>
      </w:r>
      <w:r w:rsidRPr="00327E6C">
        <w:rPr>
          <w:rFonts w:ascii="Bookman Old Style" w:hAnsi="Bookman Old Style"/>
          <w:sz w:val="28"/>
          <w:szCs w:val="28"/>
        </w:rPr>
        <w:t>и</w:t>
      </w:r>
      <w:r w:rsidRPr="00327E6C">
        <w:rPr>
          <w:rFonts w:ascii="Bookman Old Style" w:hAnsi="Bookman Old Style"/>
          <w:sz w:val="28"/>
          <w:szCs w:val="28"/>
        </w:rPr>
        <w:t>альных банкротов и не банкротов.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bCs/>
          <w:sz w:val="28"/>
          <w:szCs w:val="28"/>
        </w:rPr>
      </w:pPr>
      <w:r w:rsidRPr="00327E6C">
        <w:rPr>
          <w:rFonts w:ascii="Bookman Old Style" w:hAnsi="Bookman Old Style"/>
          <w:bCs/>
          <w:sz w:val="28"/>
          <w:szCs w:val="28"/>
        </w:rPr>
        <w:t>Индекс кредитоспособности (</w:t>
      </w:r>
      <w:r w:rsidRPr="00327E6C">
        <w:rPr>
          <w:rFonts w:ascii="Bookman Old Style" w:hAnsi="Bookman Old Style"/>
          <w:bCs/>
          <w:sz w:val="28"/>
          <w:szCs w:val="28"/>
          <w:lang w:val="en-US"/>
        </w:rPr>
        <w:t>Z</w:t>
      </w:r>
      <w:r w:rsidRPr="00327E6C">
        <w:rPr>
          <w:rFonts w:ascii="Bookman Old Style" w:hAnsi="Bookman Old Style"/>
          <w:bCs/>
          <w:sz w:val="28"/>
          <w:szCs w:val="28"/>
        </w:rPr>
        <w:t xml:space="preserve">-счет Альтмана) представляет собой функцию от некоторых показателей, характеризующих экономический потенциал </w:t>
      </w:r>
      <w:r>
        <w:rPr>
          <w:rFonts w:ascii="Bookman Old Style" w:hAnsi="Bookman Old Style"/>
          <w:bCs/>
          <w:sz w:val="28"/>
          <w:szCs w:val="28"/>
        </w:rPr>
        <w:t>корпорации</w:t>
      </w:r>
      <w:r w:rsidRPr="00327E6C">
        <w:rPr>
          <w:rFonts w:ascii="Bookman Old Style" w:hAnsi="Bookman Old Style"/>
          <w:bCs/>
          <w:sz w:val="28"/>
          <w:szCs w:val="28"/>
        </w:rPr>
        <w:t xml:space="preserve"> и результаты его работы за истекший период. В общем виде индекс кредитоспособности (</w:t>
      </w:r>
      <w:r w:rsidRPr="00327E6C">
        <w:rPr>
          <w:rFonts w:ascii="Bookman Old Style" w:hAnsi="Bookman Old Style"/>
          <w:bCs/>
          <w:sz w:val="28"/>
          <w:szCs w:val="28"/>
          <w:lang w:val="en-US"/>
        </w:rPr>
        <w:t>Z</w:t>
      </w:r>
      <w:r w:rsidRPr="00327E6C">
        <w:rPr>
          <w:rFonts w:ascii="Bookman Old Style" w:hAnsi="Bookman Old Style"/>
          <w:bCs/>
          <w:sz w:val="28"/>
          <w:szCs w:val="28"/>
        </w:rPr>
        <w:t>-счет) имеет вид:</w:t>
      </w:r>
    </w:p>
    <w:p w:rsidR="002E5C51" w:rsidRPr="00327E6C" w:rsidRDefault="002E5C51" w:rsidP="002E5C51">
      <w:pPr>
        <w:tabs>
          <w:tab w:val="left" w:pos="720"/>
        </w:tabs>
        <w:jc w:val="center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b/>
          <w:bCs/>
          <w:sz w:val="28"/>
          <w:szCs w:val="28"/>
          <w:lang w:val="en-US"/>
        </w:rPr>
        <w:t>Z</w:t>
      </w:r>
      <w:r w:rsidRPr="00327E6C">
        <w:rPr>
          <w:rFonts w:ascii="Bookman Old Style" w:hAnsi="Bookman Old Style"/>
          <w:b/>
          <w:bCs/>
          <w:sz w:val="28"/>
          <w:szCs w:val="28"/>
        </w:rPr>
        <w:t xml:space="preserve"> = 1,2 • 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1</w:t>
      </w:r>
      <w:r w:rsidRPr="00327E6C">
        <w:rPr>
          <w:rFonts w:ascii="Bookman Old Style" w:hAnsi="Bookman Old Style"/>
          <w:b/>
          <w:bCs/>
          <w:sz w:val="28"/>
          <w:szCs w:val="28"/>
        </w:rPr>
        <w:t xml:space="preserve"> + 1,4 • 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2</w:t>
      </w:r>
      <w:r w:rsidRPr="00327E6C">
        <w:rPr>
          <w:rFonts w:ascii="Bookman Old Style" w:hAnsi="Bookman Old Style"/>
          <w:b/>
          <w:bCs/>
          <w:sz w:val="28"/>
          <w:szCs w:val="28"/>
        </w:rPr>
        <w:t xml:space="preserve"> +3,3 • х3 +0,6 • 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4</w:t>
      </w:r>
      <w:r w:rsidRPr="00327E6C">
        <w:rPr>
          <w:rFonts w:ascii="Bookman Old Style" w:hAnsi="Bookman Old Style"/>
          <w:b/>
          <w:bCs/>
          <w:sz w:val="28"/>
          <w:szCs w:val="28"/>
        </w:rPr>
        <w:t xml:space="preserve">  +  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5</w:t>
      </w:r>
      <w:r w:rsidRPr="00327E6C">
        <w:rPr>
          <w:rFonts w:ascii="Bookman Old Style" w:hAnsi="Bookman Old Style"/>
          <w:sz w:val="28"/>
          <w:szCs w:val="28"/>
        </w:rPr>
        <w:t xml:space="preserve"> ,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sz w:val="28"/>
          <w:szCs w:val="28"/>
        </w:rPr>
        <w:t>где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b/>
          <w:bCs/>
          <w:sz w:val="28"/>
          <w:szCs w:val="28"/>
        </w:rPr>
        <w:t>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1</w:t>
      </w:r>
      <w:r w:rsidRPr="00327E6C">
        <w:rPr>
          <w:rFonts w:ascii="Bookman Old Style" w:hAnsi="Bookman Old Style"/>
          <w:sz w:val="28"/>
          <w:szCs w:val="28"/>
        </w:rPr>
        <w:t xml:space="preserve"> - чистый оборотный капитал/сумма активов;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b/>
          <w:bCs/>
          <w:sz w:val="28"/>
          <w:szCs w:val="28"/>
        </w:rPr>
        <w:t>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2</w:t>
      </w:r>
      <w:r w:rsidRPr="00327E6C">
        <w:rPr>
          <w:rFonts w:ascii="Bookman Old Style" w:hAnsi="Bookman Old Style"/>
          <w:sz w:val="28"/>
          <w:szCs w:val="28"/>
        </w:rPr>
        <w:t xml:space="preserve"> - нераспределенная прибыль/сумма активов;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b/>
          <w:bCs/>
          <w:sz w:val="28"/>
          <w:szCs w:val="28"/>
        </w:rPr>
        <w:t>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3</w:t>
      </w:r>
      <w:r w:rsidRPr="00327E6C">
        <w:rPr>
          <w:rFonts w:ascii="Bookman Old Style" w:hAnsi="Bookman Old Style"/>
          <w:sz w:val="28"/>
          <w:szCs w:val="28"/>
        </w:rPr>
        <w:t xml:space="preserve"> – прибыль до налогообложения/сумма активов;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327E6C">
        <w:rPr>
          <w:rFonts w:ascii="Bookman Old Style" w:hAnsi="Bookman Old Style"/>
          <w:b/>
          <w:bCs/>
          <w:sz w:val="28"/>
          <w:szCs w:val="28"/>
        </w:rPr>
        <w:t>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4</w:t>
      </w:r>
      <w:r w:rsidRPr="00327E6C">
        <w:rPr>
          <w:rFonts w:ascii="Bookman Old Style" w:hAnsi="Bookman Old Style"/>
          <w:sz w:val="28"/>
          <w:szCs w:val="28"/>
        </w:rPr>
        <w:t xml:space="preserve"> - рыночная стоимость акций /привлеченный капитал </w:t>
      </w:r>
      <w:r w:rsidRPr="00327E6C">
        <w:rPr>
          <w:rFonts w:ascii="Bookman Old Style" w:hAnsi="Bookman Old Style"/>
          <w:i/>
          <w:iCs/>
          <w:sz w:val="28"/>
          <w:szCs w:val="28"/>
        </w:rPr>
        <w:t>(для российских предприятий - ∑ (уставного и добавочного кап</w:t>
      </w:r>
      <w:r w:rsidRPr="00327E6C">
        <w:rPr>
          <w:rFonts w:ascii="Bookman Old Style" w:hAnsi="Bookman Old Style"/>
          <w:i/>
          <w:iCs/>
          <w:sz w:val="28"/>
          <w:szCs w:val="28"/>
        </w:rPr>
        <w:t>и</w:t>
      </w:r>
      <w:r w:rsidRPr="00327E6C">
        <w:rPr>
          <w:rFonts w:ascii="Bookman Old Style" w:hAnsi="Bookman Old Style"/>
          <w:i/>
          <w:iCs/>
          <w:sz w:val="28"/>
          <w:szCs w:val="28"/>
        </w:rPr>
        <w:t>тала) /привлеченный капитал);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i/>
          <w:iCs/>
          <w:sz w:val="28"/>
          <w:szCs w:val="28"/>
        </w:rPr>
        <w:t xml:space="preserve"> </w:t>
      </w:r>
      <w:r w:rsidRPr="00327E6C">
        <w:rPr>
          <w:rFonts w:ascii="Bookman Old Style" w:hAnsi="Bookman Old Style"/>
          <w:b/>
          <w:bCs/>
          <w:sz w:val="28"/>
          <w:szCs w:val="28"/>
        </w:rPr>
        <w:t>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5</w:t>
      </w:r>
      <w:r w:rsidRPr="00327E6C">
        <w:rPr>
          <w:rFonts w:ascii="Bookman Old Style" w:hAnsi="Bookman Old Style"/>
          <w:i/>
          <w:iCs/>
          <w:sz w:val="28"/>
          <w:szCs w:val="28"/>
        </w:rPr>
        <w:t xml:space="preserve"> </w:t>
      </w:r>
      <w:r w:rsidRPr="00327E6C">
        <w:rPr>
          <w:rFonts w:ascii="Bookman Old Style" w:hAnsi="Bookman Old Style"/>
          <w:sz w:val="28"/>
          <w:szCs w:val="28"/>
        </w:rPr>
        <w:t>- выручка/сумма активов (</w:t>
      </w:r>
      <w:r w:rsidRPr="00327E6C">
        <w:rPr>
          <w:rFonts w:ascii="Bookman Old Style" w:hAnsi="Bookman Old Style"/>
          <w:i/>
          <w:iCs/>
          <w:sz w:val="28"/>
          <w:szCs w:val="28"/>
        </w:rPr>
        <w:t>для российских предприятий –нераспределенная прибыль/сумма активов).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bCs/>
          <w:sz w:val="28"/>
          <w:szCs w:val="28"/>
        </w:rPr>
      </w:pPr>
      <w:r w:rsidRPr="00327E6C">
        <w:rPr>
          <w:rFonts w:ascii="Bookman Old Style" w:hAnsi="Bookman Old Style"/>
          <w:bCs/>
          <w:sz w:val="28"/>
          <w:szCs w:val="28"/>
        </w:rPr>
        <w:t>Исходя из индекса кредитоспособности, с учетом следу</w:t>
      </w:r>
      <w:r w:rsidRPr="00327E6C">
        <w:rPr>
          <w:rFonts w:ascii="Bookman Old Style" w:hAnsi="Bookman Old Style"/>
          <w:bCs/>
          <w:sz w:val="28"/>
          <w:szCs w:val="28"/>
        </w:rPr>
        <w:t>ю</w:t>
      </w:r>
      <w:r w:rsidRPr="00327E6C">
        <w:rPr>
          <w:rFonts w:ascii="Bookman Old Style" w:hAnsi="Bookman Old Style"/>
          <w:bCs/>
          <w:sz w:val="28"/>
          <w:szCs w:val="28"/>
        </w:rPr>
        <w:t>щих дискриминантных границ судят об угрозе банкротства: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327E6C">
        <w:rPr>
          <w:rFonts w:ascii="Bookman Old Style" w:hAnsi="Bookman Old Style"/>
          <w:b/>
          <w:bCs/>
          <w:sz w:val="28"/>
          <w:szCs w:val="28"/>
          <w:lang w:val="en-US"/>
        </w:rPr>
        <w:t>Z</w:t>
      </w:r>
      <w:r w:rsidRPr="00327E6C">
        <w:rPr>
          <w:rFonts w:ascii="Bookman Old Style" w:hAnsi="Bookman Old Style"/>
          <w:b/>
          <w:bCs/>
          <w:sz w:val="28"/>
          <w:szCs w:val="28"/>
        </w:rPr>
        <w:t xml:space="preserve"> &gt; 2,99</w:t>
      </w:r>
      <w:r w:rsidRPr="00327E6C">
        <w:rPr>
          <w:rFonts w:ascii="Bookman Old Style" w:hAnsi="Bookman Old Style"/>
          <w:sz w:val="28"/>
          <w:szCs w:val="28"/>
        </w:rPr>
        <w:t xml:space="preserve"> – </w:t>
      </w:r>
      <w:r w:rsidRPr="00327E6C">
        <w:rPr>
          <w:rFonts w:ascii="Bookman Old Style" w:hAnsi="Bookman Old Style"/>
          <w:i/>
          <w:iCs/>
          <w:sz w:val="28"/>
          <w:szCs w:val="28"/>
        </w:rPr>
        <w:t xml:space="preserve">финансово устойчивые </w:t>
      </w:r>
      <w:r>
        <w:rPr>
          <w:rFonts w:ascii="Bookman Old Style" w:hAnsi="Bookman Old Style"/>
          <w:i/>
          <w:iCs/>
          <w:sz w:val="28"/>
          <w:szCs w:val="28"/>
        </w:rPr>
        <w:t>компании</w:t>
      </w:r>
      <w:r w:rsidRPr="00327E6C">
        <w:rPr>
          <w:rFonts w:ascii="Bookman Old Style" w:hAnsi="Bookman Old Style"/>
          <w:i/>
          <w:iCs/>
          <w:sz w:val="28"/>
          <w:szCs w:val="28"/>
        </w:rPr>
        <w:t>;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327E6C">
        <w:rPr>
          <w:rFonts w:ascii="Bookman Old Style" w:hAnsi="Bookman Old Style"/>
          <w:b/>
          <w:bCs/>
          <w:sz w:val="28"/>
          <w:szCs w:val="28"/>
          <w:lang w:val="en-US"/>
        </w:rPr>
        <w:t>Z</w:t>
      </w:r>
      <w:r w:rsidRPr="00327E6C">
        <w:rPr>
          <w:rFonts w:ascii="Bookman Old Style" w:hAnsi="Bookman Old Style"/>
          <w:b/>
          <w:bCs/>
          <w:sz w:val="28"/>
          <w:szCs w:val="28"/>
        </w:rPr>
        <w:t xml:space="preserve"> &lt; 1,81 – </w:t>
      </w:r>
      <w:r w:rsidRPr="00327E6C">
        <w:rPr>
          <w:rFonts w:ascii="Bookman Old Style" w:hAnsi="Bookman Old Style"/>
          <w:i/>
          <w:iCs/>
          <w:sz w:val="28"/>
          <w:szCs w:val="28"/>
        </w:rPr>
        <w:t>очень высокая вероятность  банкротства;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327E6C">
        <w:rPr>
          <w:rFonts w:ascii="Bookman Old Style" w:hAnsi="Bookman Old Style"/>
          <w:b/>
          <w:bCs/>
          <w:sz w:val="28"/>
          <w:szCs w:val="28"/>
        </w:rPr>
        <w:t xml:space="preserve">[1,81;-2,99] </w:t>
      </w:r>
      <w:r w:rsidRPr="00327E6C">
        <w:rPr>
          <w:rFonts w:ascii="Bookman Old Style" w:hAnsi="Bookman Old Style"/>
          <w:sz w:val="28"/>
          <w:szCs w:val="28"/>
        </w:rPr>
        <w:t xml:space="preserve"> - </w:t>
      </w:r>
      <w:r w:rsidRPr="00327E6C">
        <w:rPr>
          <w:rFonts w:ascii="Bookman Old Style" w:hAnsi="Bookman Old Style"/>
          <w:i/>
          <w:iCs/>
          <w:sz w:val="28"/>
          <w:szCs w:val="28"/>
        </w:rPr>
        <w:t>вероятность банкротства высокая.</w:t>
      </w:r>
    </w:p>
    <w:p w:rsidR="002E5C51" w:rsidRPr="00011194" w:rsidRDefault="002E5C51" w:rsidP="002E5C51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2E5C51" w:rsidRPr="00327E6C" w:rsidRDefault="002E5C51" w:rsidP="002E5C51">
      <w:pPr>
        <w:jc w:val="center"/>
        <w:rPr>
          <w:rFonts w:ascii="Bookman Old Style" w:hAnsi="Bookman Old Style" w:cs="TimesNewRoman"/>
          <w:bCs/>
          <w:color w:val="000000"/>
          <w:sz w:val="28"/>
          <w:szCs w:val="23"/>
        </w:rPr>
      </w:pPr>
      <w:r w:rsidRPr="00327E6C">
        <w:rPr>
          <w:rFonts w:ascii="Bookman Old Style" w:hAnsi="Bookman Old Style" w:cs="TimesNewRoman"/>
          <w:bCs/>
          <w:color w:val="000000"/>
          <w:sz w:val="28"/>
          <w:szCs w:val="23"/>
        </w:rPr>
        <w:t xml:space="preserve">Таблица </w:t>
      </w:r>
      <w:r>
        <w:rPr>
          <w:rFonts w:ascii="Bookman Old Style" w:hAnsi="Bookman Old Style" w:cs="TimesNewRoman"/>
          <w:bCs/>
          <w:color w:val="000000"/>
          <w:sz w:val="28"/>
          <w:szCs w:val="23"/>
        </w:rPr>
        <w:t xml:space="preserve">8.5 </w:t>
      </w:r>
      <w:r w:rsidRPr="00327E6C">
        <w:rPr>
          <w:rFonts w:ascii="Bookman Old Style" w:hAnsi="Bookman Old Style" w:cs="TimesNewRoman"/>
          <w:bCs/>
          <w:color w:val="000000"/>
          <w:sz w:val="28"/>
          <w:szCs w:val="23"/>
        </w:rPr>
        <w:t>– Оценка вероятности банкротства при использов</w:t>
      </w:r>
      <w:r w:rsidRPr="00327E6C">
        <w:rPr>
          <w:rFonts w:ascii="Bookman Old Style" w:hAnsi="Bookman Old Style" w:cs="TimesNewRoman"/>
          <w:bCs/>
          <w:color w:val="000000"/>
          <w:sz w:val="28"/>
          <w:szCs w:val="23"/>
        </w:rPr>
        <w:t>а</w:t>
      </w:r>
      <w:r w:rsidRPr="00327E6C">
        <w:rPr>
          <w:rFonts w:ascii="Bookman Old Style" w:hAnsi="Bookman Old Style" w:cs="TimesNewRoman"/>
          <w:bCs/>
          <w:color w:val="000000"/>
          <w:sz w:val="28"/>
          <w:szCs w:val="23"/>
        </w:rPr>
        <w:t xml:space="preserve">нии </w:t>
      </w:r>
      <w:r w:rsidRPr="00327E6C">
        <w:rPr>
          <w:rFonts w:ascii="Bookman Old Style" w:hAnsi="Bookman Old Style"/>
          <w:bCs/>
          <w:sz w:val="28"/>
          <w:szCs w:val="28"/>
          <w:lang w:val="en-US"/>
        </w:rPr>
        <w:t>Z</w:t>
      </w:r>
      <w:r w:rsidRPr="00327E6C">
        <w:rPr>
          <w:rFonts w:ascii="Bookman Old Style" w:hAnsi="Bookman Old Style"/>
          <w:bCs/>
          <w:sz w:val="28"/>
          <w:szCs w:val="28"/>
        </w:rPr>
        <w:t>-коэффициента Альтмана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2094"/>
        <w:gridCol w:w="1642"/>
        <w:gridCol w:w="3800"/>
      </w:tblGrid>
      <w:tr w:rsidR="002E5C51" w:rsidRPr="00327E6C" w:rsidTr="00C403A5">
        <w:tc>
          <w:tcPr>
            <w:tcW w:w="2317" w:type="dxa"/>
            <w:vAlign w:val="center"/>
          </w:tcPr>
          <w:p w:rsidR="002E5C51" w:rsidRPr="00327E6C" w:rsidRDefault="002E5C51" w:rsidP="00C403A5">
            <w:pPr>
              <w:jc w:val="center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 xml:space="preserve">Показатель </w:t>
            </w:r>
          </w:p>
        </w:tc>
        <w:tc>
          <w:tcPr>
            <w:tcW w:w="2095" w:type="dxa"/>
            <w:vAlign w:val="center"/>
          </w:tcPr>
          <w:p w:rsidR="002E5C51" w:rsidRPr="00327E6C" w:rsidRDefault="002E5C51" w:rsidP="00C403A5">
            <w:pPr>
              <w:jc w:val="center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>на начало года</w:t>
            </w:r>
          </w:p>
        </w:tc>
        <w:tc>
          <w:tcPr>
            <w:tcW w:w="1642" w:type="dxa"/>
            <w:vAlign w:val="center"/>
          </w:tcPr>
          <w:p w:rsidR="002E5C51" w:rsidRPr="00327E6C" w:rsidRDefault="002E5C51" w:rsidP="00C403A5">
            <w:pPr>
              <w:jc w:val="center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>на конец года</w:t>
            </w:r>
          </w:p>
        </w:tc>
        <w:tc>
          <w:tcPr>
            <w:tcW w:w="3801" w:type="dxa"/>
            <w:vAlign w:val="center"/>
          </w:tcPr>
          <w:p w:rsidR="002E5C51" w:rsidRPr="00327E6C" w:rsidRDefault="002E5C51" w:rsidP="00C403A5">
            <w:pPr>
              <w:jc w:val="center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>интерпретация</w:t>
            </w:r>
          </w:p>
        </w:tc>
      </w:tr>
      <w:tr w:rsidR="002E5C51" w:rsidRPr="00327E6C" w:rsidTr="00C403A5">
        <w:tc>
          <w:tcPr>
            <w:tcW w:w="2317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/>
                <w:bCs/>
                <w:sz w:val="28"/>
                <w:szCs w:val="28"/>
              </w:rPr>
              <w:t>х</w:t>
            </w:r>
            <w:r w:rsidRPr="00327E6C">
              <w:rPr>
                <w:rFonts w:ascii="Bookman Old Style" w:hAnsi="Bookman Old Style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095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42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3801" w:type="dxa"/>
            <w:vMerge w:val="restart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  <w:tr w:rsidR="002E5C51" w:rsidRPr="00327E6C" w:rsidTr="00C403A5">
        <w:tc>
          <w:tcPr>
            <w:tcW w:w="2317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/>
                <w:bCs/>
                <w:sz w:val="28"/>
                <w:szCs w:val="28"/>
              </w:rPr>
              <w:t>х</w:t>
            </w:r>
            <w:r w:rsidRPr="00327E6C">
              <w:rPr>
                <w:rFonts w:ascii="Bookman Old Style" w:hAnsi="Bookman Old Style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095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42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3801" w:type="dxa"/>
            <w:vMerge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  <w:tr w:rsidR="002E5C51" w:rsidRPr="00327E6C" w:rsidTr="00C403A5">
        <w:tc>
          <w:tcPr>
            <w:tcW w:w="2317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/>
                <w:bCs/>
                <w:sz w:val="28"/>
                <w:szCs w:val="28"/>
              </w:rPr>
              <w:t>х</w:t>
            </w:r>
            <w:r w:rsidRPr="00327E6C">
              <w:rPr>
                <w:rFonts w:ascii="Bookman Old Style" w:hAnsi="Bookman Old Style"/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095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42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3801" w:type="dxa"/>
            <w:vMerge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  <w:tr w:rsidR="002E5C51" w:rsidRPr="00327E6C" w:rsidTr="00C403A5">
        <w:tc>
          <w:tcPr>
            <w:tcW w:w="2317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/>
                <w:bCs/>
                <w:sz w:val="28"/>
                <w:szCs w:val="28"/>
              </w:rPr>
              <w:t>х</w:t>
            </w:r>
            <w:r w:rsidRPr="00327E6C">
              <w:rPr>
                <w:rFonts w:ascii="Bookman Old Style" w:hAnsi="Bookman Old Style"/>
                <w:bCs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095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42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3801" w:type="dxa"/>
            <w:vMerge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  <w:tr w:rsidR="002E5C51" w:rsidRPr="00327E6C" w:rsidTr="00C403A5">
        <w:tc>
          <w:tcPr>
            <w:tcW w:w="2317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/>
                <w:bCs/>
                <w:sz w:val="28"/>
                <w:szCs w:val="28"/>
              </w:rPr>
              <w:t>х</w:t>
            </w:r>
            <w:r w:rsidRPr="00327E6C">
              <w:rPr>
                <w:rFonts w:ascii="Bookman Old Style" w:hAnsi="Bookman Old Style"/>
                <w:bCs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2095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42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3801" w:type="dxa"/>
            <w:vMerge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  <w:tr w:rsidR="002E5C51" w:rsidRPr="00327E6C" w:rsidTr="00C403A5">
        <w:tc>
          <w:tcPr>
            <w:tcW w:w="2317" w:type="dxa"/>
          </w:tcPr>
          <w:p w:rsidR="002E5C51" w:rsidRPr="00327E6C" w:rsidRDefault="002E5C51" w:rsidP="00C403A5">
            <w:pPr>
              <w:jc w:val="right"/>
              <w:rPr>
                <w:rFonts w:ascii="Bookman Old Style" w:hAnsi="Bookman Old Style" w:cs="TimesNewRoman"/>
                <w:bCs/>
                <w:i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/>
                <w:b/>
                <w:bCs/>
                <w:i/>
                <w:sz w:val="28"/>
                <w:szCs w:val="28"/>
                <w:lang w:val="en-US"/>
              </w:rPr>
              <w:t>Z</w:t>
            </w:r>
          </w:p>
        </w:tc>
        <w:tc>
          <w:tcPr>
            <w:tcW w:w="2095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42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3801" w:type="dxa"/>
            <w:vMerge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</w:tbl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sz w:val="28"/>
          <w:szCs w:val="28"/>
        </w:rPr>
        <w:lastRenderedPageBreak/>
        <w:t>Позднее Э.Альтам разработал подробную, более точную м</w:t>
      </w:r>
      <w:r w:rsidRPr="00327E6C">
        <w:rPr>
          <w:rFonts w:ascii="Bookman Old Style" w:hAnsi="Bookman Old Style"/>
          <w:sz w:val="28"/>
          <w:szCs w:val="28"/>
        </w:rPr>
        <w:t>о</w:t>
      </w:r>
      <w:r w:rsidRPr="00327E6C">
        <w:rPr>
          <w:rFonts w:ascii="Bookman Old Style" w:hAnsi="Bookman Old Style"/>
          <w:sz w:val="28"/>
          <w:szCs w:val="28"/>
        </w:rPr>
        <w:t>дель, позволяющую прогнозировать банкротство на горизонте в пять лет с точностью 85% для производственных (промышле</w:t>
      </w:r>
      <w:r w:rsidRPr="00327E6C">
        <w:rPr>
          <w:rFonts w:ascii="Bookman Old Style" w:hAnsi="Bookman Old Style"/>
          <w:sz w:val="28"/>
          <w:szCs w:val="28"/>
        </w:rPr>
        <w:t>н</w:t>
      </w:r>
      <w:r w:rsidRPr="00327E6C">
        <w:rPr>
          <w:rFonts w:ascii="Bookman Old Style" w:hAnsi="Bookman Old Style"/>
          <w:sz w:val="28"/>
          <w:szCs w:val="28"/>
        </w:rPr>
        <w:t xml:space="preserve">ных) и непроизводственных (непромышленных) </w:t>
      </w:r>
      <w:r>
        <w:rPr>
          <w:rFonts w:ascii="Bookman Old Style" w:hAnsi="Bookman Old Style"/>
          <w:sz w:val="28"/>
          <w:szCs w:val="28"/>
        </w:rPr>
        <w:t>корпораций</w:t>
      </w:r>
      <w:r w:rsidRPr="00327E6C">
        <w:rPr>
          <w:rFonts w:ascii="Bookman Old Style" w:hAnsi="Bookman Old Style"/>
          <w:sz w:val="28"/>
          <w:szCs w:val="28"/>
        </w:rPr>
        <w:t>.</w:t>
      </w:r>
    </w:p>
    <w:p w:rsidR="002E5C51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sz w:val="28"/>
          <w:szCs w:val="28"/>
        </w:rPr>
        <w:t>Усовершенствованная модель имеет вид:</w:t>
      </w:r>
    </w:p>
    <w:p w:rsidR="002E5C51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i/>
          <w:iCs/>
          <w:sz w:val="28"/>
          <w:szCs w:val="28"/>
        </w:rPr>
      </w:pPr>
      <w:r w:rsidRPr="00327E6C">
        <w:rPr>
          <w:rFonts w:ascii="Bookman Old Style" w:hAnsi="Bookman Old Style"/>
          <w:i/>
          <w:iCs/>
          <w:sz w:val="28"/>
          <w:szCs w:val="28"/>
        </w:rPr>
        <w:t>для производственно</w:t>
      </w:r>
      <w:r>
        <w:rPr>
          <w:rFonts w:ascii="Bookman Old Style" w:hAnsi="Bookman Old Style"/>
          <w:i/>
          <w:iCs/>
          <w:sz w:val="28"/>
          <w:szCs w:val="28"/>
        </w:rPr>
        <w:t>й</w:t>
      </w:r>
      <w:r w:rsidRPr="00327E6C">
        <w:rPr>
          <w:rFonts w:ascii="Bookman Old Style" w:hAnsi="Bookman Old Style"/>
          <w:i/>
          <w:iCs/>
          <w:sz w:val="28"/>
          <w:szCs w:val="28"/>
        </w:rPr>
        <w:t xml:space="preserve"> </w:t>
      </w:r>
      <w:r>
        <w:rPr>
          <w:rFonts w:ascii="Bookman Old Style" w:hAnsi="Bookman Old Style"/>
          <w:i/>
          <w:iCs/>
          <w:sz w:val="28"/>
          <w:szCs w:val="28"/>
        </w:rPr>
        <w:t>организации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b/>
          <w:bCs/>
          <w:sz w:val="28"/>
          <w:szCs w:val="28"/>
          <w:lang w:val="en-US"/>
        </w:rPr>
        <w:t>Z</w:t>
      </w:r>
      <w:r w:rsidRPr="00327E6C">
        <w:rPr>
          <w:rFonts w:ascii="Bookman Old Style" w:hAnsi="Bookman Old Style"/>
          <w:b/>
          <w:bCs/>
          <w:sz w:val="28"/>
          <w:szCs w:val="28"/>
        </w:rPr>
        <w:t xml:space="preserve"> = 0,717 • 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1</w:t>
      </w:r>
      <w:r w:rsidRPr="00327E6C">
        <w:rPr>
          <w:rFonts w:ascii="Bookman Old Style" w:hAnsi="Bookman Old Style"/>
          <w:b/>
          <w:bCs/>
          <w:sz w:val="28"/>
          <w:szCs w:val="28"/>
        </w:rPr>
        <w:t xml:space="preserve"> + 0,847 • 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2</w:t>
      </w:r>
      <w:r w:rsidRPr="00327E6C">
        <w:rPr>
          <w:rFonts w:ascii="Bookman Old Style" w:hAnsi="Bookman Old Style"/>
          <w:b/>
          <w:bCs/>
          <w:sz w:val="28"/>
          <w:szCs w:val="28"/>
        </w:rPr>
        <w:t xml:space="preserve"> +3,107 • 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3</w:t>
      </w:r>
      <w:r w:rsidRPr="00327E6C">
        <w:rPr>
          <w:rFonts w:ascii="Bookman Old Style" w:hAnsi="Bookman Old Style"/>
          <w:b/>
          <w:bCs/>
          <w:sz w:val="28"/>
          <w:szCs w:val="28"/>
        </w:rPr>
        <w:t xml:space="preserve"> +0,420 • 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4</w:t>
      </w:r>
      <w:r w:rsidRPr="00327E6C">
        <w:rPr>
          <w:rFonts w:ascii="Bookman Old Style" w:hAnsi="Bookman Old Style"/>
          <w:b/>
          <w:bCs/>
          <w:sz w:val="28"/>
          <w:szCs w:val="28"/>
        </w:rPr>
        <w:t xml:space="preserve">  + 0,998 • 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5</w:t>
      </w:r>
      <w:r w:rsidRPr="00327E6C">
        <w:rPr>
          <w:rFonts w:ascii="Bookman Old Style" w:hAnsi="Bookman Old Style"/>
          <w:sz w:val="28"/>
          <w:szCs w:val="28"/>
        </w:rPr>
        <w:t xml:space="preserve"> , </w:t>
      </w:r>
    </w:p>
    <w:p w:rsidR="002E5C51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i/>
          <w:iCs/>
          <w:sz w:val="28"/>
          <w:szCs w:val="28"/>
        </w:rPr>
      </w:pP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i/>
          <w:iCs/>
          <w:sz w:val="28"/>
          <w:szCs w:val="28"/>
        </w:rPr>
        <w:t>для непроизводственно</w:t>
      </w:r>
      <w:r>
        <w:rPr>
          <w:rFonts w:ascii="Bookman Old Style" w:hAnsi="Bookman Old Style"/>
          <w:i/>
          <w:iCs/>
          <w:sz w:val="28"/>
          <w:szCs w:val="28"/>
        </w:rPr>
        <w:t>й</w:t>
      </w:r>
      <w:r w:rsidRPr="00327E6C">
        <w:rPr>
          <w:rFonts w:ascii="Bookman Old Style" w:hAnsi="Bookman Old Style"/>
          <w:i/>
          <w:iCs/>
          <w:sz w:val="28"/>
          <w:szCs w:val="28"/>
        </w:rPr>
        <w:t xml:space="preserve"> </w:t>
      </w:r>
      <w:r>
        <w:rPr>
          <w:rFonts w:ascii="Bookman Old Style" w:hAnsi="Bookman Old Style"/>
          <w:i/>
          <w:iCs/>
          <w:sz w:val="28"/>
          <w:szCs w:val="28"/>
        </w:rPr>
        <w:t>организации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b/>
          <w:bCs/>
          <w:sz w:val="28"/>
          <w:szCs w:val="28"/>
          <w:lang w:val="en-US"/>
        </w:rPr>
        <w:t>Z</w:t>
      </w:r>
      <w:r w:rsidRPr="00327E6C">
        <w:rPr>
          <w:rFonts w:ascii="Bookman Old Style" w:hAnsi="Bookman Old Style"/>
          <w:b/>
          <w:bCs/>
          <w:sz w:val="28"/>
          <w:szCs w:val="28"/>
        </w:rPr>
        <w:t xml:space="preserve"> = 6,56 • 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1</w:t>
      </w:r>
      <w:r w:rsidRPr="00327E6C">
        <w:rPr>
          <w:rFonts w:ascii="Bookman Old Style" w:hAnsi="Bookman Old Style"/>
          <w:b/>
          <w:bCs/>
          <w:sz w:val="28"/>
          <w:szCs w:val="28"/>
        </w:rPr>
        <w:t xml:space="preserve"> + 3,26 • 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2</w:t>
      </w:r>
      <w:r w:rsidRPr="00327E6C">
        <w:rPr>
          <w:rFonts w:ascii="Bookman Old Style" w:hAnsi="Bookman Old Style"/>
          <w:b/>
          <w:bCs/>
          <w:sz w:val="28"/>
          <w:szCs w:val="28"/>
        </w:rPr>
        <w:t xml:space="preserve"> +6,72 • 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3</w:t>
      </w:r>
      <w:r w:rsidRPr="00327E6C">
        <w:rPr>
          <w:rFonts w:ascii="Bookman Old Style" w:hAnsi="Bookman Old Style"/>
          <w:b/>
          <w:bCs/>
          <w:sz w:val="28"/>
          <w:szCs w:val="28"/>
        </w:rPr>
        <w:t xml:space="preserve"> +1,05 • 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4</w:t>
      </w:r>
      <w:r w:rsidRPr="00327E6C">
        <w:rPr>
          <w:rFonts w:ascii="Bookman Old Style" w:hAnsi="Bookman Old Style"/>
          <w:b/>
          <w:bCs/>
          <w:sz w:val="28"/>
          <w:szCs w:val="28"/>
        </w:rPr>
        <w:t xml:space="preserve">  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sz w:val="28"/>
          <w:szCs w:val="28"/>
        </w:rPr>
        <w:t>где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b/>
          <w:bCs/>
          <w:sz w:val="28"/>
          <w:szCs w:val="28"/>
        </w:rPr>
        <w:t>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1</w:t>
      </w:r>
      <w:r w:rsidRPr="00327E6C">
        <w:rPr>
          <w:rFonts w:ascii="Bookman Old Style" w:hAnsi="Bookman Old Style"/>
          <w:sz w:val="28"/>
          <w:szCs w:val="28"/>
        </w:rPr>
        <w:t xml:space="preserve"> - чистый оборотный капитал/сумма активов;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b/>
          <w:bCs/>
          <w:sz w:val="28"/>
          <w:szCs w:val="28"/>
        </w:rPr>
        <w:t>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2</w:t>
      </w:r>
      <w:r w:rsidRPr="00327E6C">
        <w:rPr>
          <w:rFonts w:ascii="Bookman Old Style" w:hAnsi="Bookman Old Style"/>
          <w:sz w:val="28"/>
          <w:szCs w:val="28"/>
        </w:rPr>
        <w:t xml:space="preserve"> – резервный капитал + нераспределенная пр</w:t>
      </w:r>
      <w:r w:rsidRPr="00327E6C">
        <w:rPr>
          <w:rFonts w:ascii="Bookman Old Style" w:hAnsi="Bookman Old Style"/>
          <w:sz w:val="28"/>
          <w:szCs w:val="28"/>
        </w:rPr>
        <w:t>и</w:t>
      </w:r>
      <w:r w:rsidRPr="00327E6C">
        <w:rPr>
          <w:rFonts w:ascii="Bookman Old Style" w:hAnsi="Bookman Old Style"/>
          <w:sz w:val="28"/>
          <w:szCs w:val="28"/>
        </w:rPr>
        <w:t>быль/сумма активов;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b/>
          <w:bCs/>
          <w:sz w:val="28"/>
          <w:szCs w:val="28"/>
        </w:rPr>
        <w:t>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3</w:t>
      </w:r>
      <w:r w:rsidRPr="00327E6C">
        <w:rPr>
          <w:rFonts w:ascii="Bookman Old Style" w:hAnsi="Bookman Old Style"/>
          <w:sz w:val="28"/>
          <w:szCs w:val="28"/>
        </w:rPr>
        <w:t xml:space="preserve"> - прибыль до налогообложения /сумма активов;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b/>
          <w:bCs/>
          <w:sz w:val="28"/>
          <w:szCs w:val="28"/>
        </w:rPr>
        <w:t>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4</w:t>
      </w:r>
      <w:r w:rsidRPr="00327E6C">
        <w:rPr>
          <w:rFonts w:ascii="Bookman Old Style" w:hAnsi="Bookman Old Style"/>
          <w:sz w:val="28"/>
          <w:szCs w:val="28"/>
        </w:rPr>
        <w:t xml:space="preserve"> – уставный и добавочный капитал/заемный капитал;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b/>
          <w:bCs/>
          <w:sz w:val="28"/>
          <w:szCs w:val="28"/>
        </w:rPr>
        <w:t>х</w:t>
      </w:r>
      <w:r w:rsidRPr="00327E6C">
        <w:rPr>
          <w:rFonts w:ascii="Bookman Old Style" w:hAnsi="Bookman Old Style"/>
          <w:b/>
          <w:bCs/>
          <w:sz w:val="28"/>
          <w:szCs w:val="28"/>
          <w:vertAlign w:val="subscript"/>
        </w:rPr>
        <w:t>5</w:t>
      </w:r>
      <w:r w:rsidRPr="00327E6C">
        <w:rPr>
          <w:rFonts w:ascii="Bookman Old Style" w:hAnsi="Bookman Old Style"/>
          <w:i/>
          <w:iCs/>
          <w:sz w:val="28"/>
          <w:szCs w:val="28"/>
        </w:rPr>
        <w:t xml:space="preserve"> </w:t>
      </w:r>
      <w:r w:rsidRPr="00327E6C">
        <w:rPr>
          <w:rFonts w:ascii="Bookman Old Style" w:hAnsi="Bookman Old Style"/>
          <w:sz w:val="28"/>
          <w:szCs w:val="28"/>
        </w:rPr>
        <w:t>- выручка/сумма активов.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bCs/>
          <w:sz w:val="28"/>
          <w:szCs w:val="28"/>
        </w:rPr>
      </w:pPr>
      <w:r w:rsidRPr="00327E6C">
        <w:rPr>
          <w:rFonts w:ascii="Bookman Old Style" w:hAnsi="Bookman Old Style"/>
          <w:sz w:val="28"/>
          <w:szCs w:val="28"/>
        </w:rPr>
        <w:t xml:space="preserve">В зависимости от полученного значения </w:t>
      </w:r>
      <w:r w:rsidRPr="00327E6C">
        <w:rPr>
          <w:rFonts w:ascii="Bookman Old Style" w:hAnsi="Bookman Old Style"/>
          <w:bCs/>
          <w:i/>
          <w:sz w:val="28"/>
          <w:szCs w:val="28"/>
          <w:lang w:val="en-US"/>
        </w:rPr>
        <w:t>Z</w:t>
      </w:r>
      <w:r w:rsidRPr="00327E6C">
        <w:rPr>
          <w:rFonts w:ascii="Bookman Old Style" w:hAnsi="Bookman Old Style"/>
          <w:bCs/>
          <w:i/>
          <w:sz w:val="28"/>
          <w:szCs w:val="28"/>
        </w:rPr>
        <w:t>-</w:t>
      </w:r>
      <w:r w:rsidRPr="00327E6C">
        <w:rPr>
          <w:rFonts w:ascii="Bookman Old Style" w:hAnsi="Bookman Old Style"/>
          <w:bCs/>
          <w:sz w:val="28"/>
          <w:szCs w:val="28"/>
        </w:rPr>
        <w:t>счета можно с</w:t>
      </w:r>
      <w:r w:rsidRPr="00327E6C">
        <w:rPr>
          <w:rFonts w:ascii="Bookman Old Style" w:hAnsi="Bookman Old Style"/>
          <w:bCs/>
          <w:sz w:val="28"/>
          <w:szCs w:val="28"/>
        </w:rPr>
        <w:t>у</w:t>
      </w:r>
      <w:r w:rsidRPr="00327E6C">
        <w:rPr>
          <w:rFonts w:ascii="Bookman Old Style" w:hAnsi="Bookman Old Style"/>
          <w:bCs/>
          <w:sz w:val="28"/>
          <w:szCs w:val="28"/>
        </w:rPr>
        <w:t xml:space="preserve">дить об угрозе банкротства (табл. </w:t>
      </w:r>
      <w:r>
        <w:rPr>
          <w:rFonts w:ascii="Bookman Old Style" w:hAnsi="Bookman Old Style"/>
          <w:bCs/>
          <w:sz w:val="28"/>
          <w:szCs w:val="28"/>
        </w:rPr>
        <w:t>8.6</w:t>
      </w:r>
      <w:r w:rsidRPr="00327E6C">
        <w:rPr>
          <w:rFonts w:ascii="Bookman Old Style" w:hAnsi="Bookman Old Style"/>
          <w:bCs/>
          <w:sz w:val="28"/>
          <w:szCs w:val="28"/>
        </w:rPr>
        <w:t>).</w:t>
      </w:r>
    </w:p>
    <w:p w:rsidR="002E5C51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bCs/>
          <w:sz w:val="28"/>
          <w:szCs w:val="28"/>
        </w:rPr>
      </w:pPr>
    </w:p>
    <w:p w:rsidR="002E5C51" w:rsidRPr="00327E6C" w:rsidRDefault="002E5C51" w:rsidP="002E5C51">
      <w:pPr>
        <w:tabs>
          <w:tab w:val="left" w:pos="720"/>
        </w:tabs>
        <w:jc w:val="center"/>
        <w:rPr>
          <w:rFonts w:ascii="Bookman Old Style" w:hAnsi="Bookman Old Style"/>
          <w:iCs/>
          <w:sz w:val="28"/>
          <w:szCs w:val="28"/>
        </w:rPr>
      </w:pPr>
      <w:r w:rsidRPr="00327E6C">
        <w:rPr>
          <w:rFonts w:ascii="Bookman Old Style" w:hAnsi="Bookman Old Style"/>
          <w:bCs/>
          <w:sz w:val="28"/>
          <w:szCs w:val="28"/>
        </w:rPr>
        <w:t xml:space="preserve">Таблица </w:t>
      </w:r>
      <w:r>
        <w:rPr>
          <w:rFonts w:ascii="Bookman Old Style" w:hAnsi="Bookman Old Style"/>
          <w:bCs/>
          <w:sz w:val="28"/>
          <w:szCs w:val="28"/>
        </w:rPr>
        <w:t>8.6</w:t>
      </w:r>
      <w:r w:rsidRPr="00327E6C">
        <w:rPr>
          <w:rFonts w:ascii="Bookman Old Style" w:hAnsi="Bookman Old Style"/>
          <w:bCs/>
          <w:sz w:val="28"/>
          <w:szCs w:val="28"/>
        </w:rPr>
        <w:t xml:space="preserve"> – Пограничные значения </w:t>
      </w:r>
      <w:r w:rsidRPr="00327E6C">
        <w:rPr>
          <w:rFonts w:ascii="Bookman Old Style" w:hAnsi="Bookman Old Style"/>
          <w:bCs/>
          <w:i/>
          <w:sz w:val="28"/>
          <w:szCs w:val="28"/>
          <w:lang w:val="en-US"/>
        </w:rPr>
        <w:t>Z</w:t>
      </w:r>
      <w:r w:rsidRPr="00327E6C">
        <w:rPr>
          <w:rFonts w:ascii="Bookman Old Style" w:hAnsi="Bookman Old Style"/>
          <w:bCs/>
          <w:i/>
          <w:sz w:val="28"/>
          <w:szCs w:val="28"/>
        </w:rPr>
        <w:t>-</w:t>
      </w:r>
      <w:r w:rsidRPr="00327E6C">
        <w:rPr>
          <w:rFonts w:ascii="Bookman Old Style" w:hAnsi="Bookman Old Style"/>
          <w:bCs/>
          <w:sz w:val="28"/>
          <w:szCs w:val="28"/>
        </w:rPr>
        <w:t>счета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0"/>
        <w:gridCol w:w="3046"/>
        <w:gridCol w:w="3212"/>
      </w:tblGrid>
      <w:tr w:rsidR="002E5C51" w:rsidRPr="00327E6C" w:rsidTr="00C403A5">
        <w:trPr>
          <w:trHeight w:val="384"/>
          <w:jc w:val="center"/>
        </w:trPr>
        <w:tc>
          <w:tcPr>
            <w:tcW w:w="3708" w:type="dxa"/>
            <w:vMerge w:val="restart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Степень угрозы</w:t>
            </w:r>
          </w:p>
        </w:tc>
        <w:tc>
          <w:tcPr>
            <w:tcW w:w="6120" w:type="dxa"/>
            <w:gridSpan w:val="2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Корпорации</w:t>
            </w:r>
          </w:p>
        </w:tc>
      </w:tr>
      <w:tr w:rsidR="002E5C51" w:rsidRPr="00327E6C" w:rsidTr="00C403A5">
        <w:trPr>
          <w:trHeight w:val="353"/>
          <w:jc w:val="center"/>
        </w:trPr>
        <w:tc>
          <w:tcPr>
            <w:tcW w:w="3708" w:type="dxa"/>
            <w:vMerge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производственные</w:t>
            </w:r>
          </w:p>
        </w:tc>
        <w:tc>
          <w:tcPr>
            <w:tcW w:w="3060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непроизводственные</w:t>
            </w:r>
          </w:p>
        </w:tc>
      </w:tr>
      <w:tr w:rsidR="002E5C51" w:rsidRPr="00327E6C" w:rsidTr="00C403A5">
        <w:trPr>
          <w:trHeight w:val="349"/>
          <w:jc w:val="center"/>
        </w:trPr>
        <w:tc>
          <w:tcPr>
            <w:tcW w:w="3708" w:type="dxa"/>
          </w:tcPr>
          <w:p w:rsidR="002E5C51" w:rsidRPr="00327E6C" w:rsidRDefault="002E5C51" w:rsidP="00C403A5">
            <w:pPr>
              <w:tabs>
                <w:tab w:val="left" w:pos="720"/>
              </w:tabs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Высокая угроза ба</w:t>
            </w:r>
            <w:r w:rsidRPr="00327E6C">
              <w:rPr>
                <w:rFonts w:ascii="Bookman Old Style" w:hAnsi="Bookman Old Style"/>
                <w:sz w:val="28"/>
                <w:szCs w:val="28"/>
              </w:rPr>
              <w:t>н</w:t>
            </w:r>
            <w:r w:rsidRPr="00327E6C">
              <w:rPr>
                <w:rFonts w:ascii="Bookman Old Style" w:hAnsi="Bookman Old Style"/>
                <w:sz w:val="28"/>
                <w:szCs w:val="28"/>
              </w:rPr>
              <w:t>кротства</w:t>
            </w:r>
          </w:p>
        </w:tc>
        <w:tc>
          <w:tcPr>
            <w:tcW w:w="3060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  <w:lang w:val="en-US"/>
              </w:rPr>
              <w:t>&lt;</w:t>
            </w:r>
            <w:r w:rsidRPr="00327E6C">
              <w:rPr>
                <w:rFonts w:ascii="Bookman Old Style" w:hAnsi="Bookman Old Style"/>
                <w:sz w:val="28"/>
                <w:szCs w:val="28"/>
              </w:rPr>
              <w:t xml:space="preserve"> 1,23</w:t>
            </w:r>
          </w:p>
        </w:tc>
        <w:tc>
          <w:tcPr>
            <w:tcW w:w="3060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  <w:lang w:val="en-US"/>
              </w:rPr>
              <w:t>&lt;</w:t>
            </w:r>
            <w:r w:rsidRPr="00327E6C">
              <w:rPr>
                <w:rFonts w:ascii="Bookman Old Style" w:hAnsi="Bookman Old Style"/>
                <w:sz w:val="28"/>
                <w:szCs w:val="28"/>
              </w:rPr>
              <w:t xml:space="preserve"> 1,10</w:t>
            </w:r>
          </w:p>
        </w:tc>
      </w:tr>
      <w:tr w:rsidR="002E5C51" w:rsidRPr="00327E6C" w:rsidTr="00C403A5">
        <w:trPr>
          <w:trHeight w:val="358"/>
          <w:jc w:val="center"/>
        </w:trPr>
        <w:tc>
          <w:tcPr>
            <w:tcW w:w="3708" w:type="dxa"/>
          </w:tcPr>
          <w:p w:rsidR="002E5C51" w:rsidRPr="00327E6C" w:rsidRDefault="002E5C51" w:rsidP="00C403A5">
            <w:pPr>
              <w:tabs>
                <w:tab w:val="left" w:pos="720"/>
              </w:tabs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Степень неведения</w:t>
            </w:r>
          </w:p>
        </w:tc>
        <w:tc>
          <w:tcPr>
            <w:tcW w:w="3060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1,23-2,90</w:t>
            </w:r>
          </w:p>
        </w:tc>
        <w:tc>
          <w:tcPr>
            <w:tcW w:w="3060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1,10-2,60</w:t>
            </w:r>
          </w:p>
        </w:tc>
      </w:tr>
      <w:tr w:rsidR="002E5C51" w:rsidRPr="00327E6C" w:rsidTr="00C403A5">
        <w:trPr>
          <w:trHeight w:val="355"/>
          <w:jc w:val="center"/>
        </w:trPr>
        <w:tc>
          <w:tcPr>
            <w:tcW w:w="3708" w:type="dxa"/>
          </w:tcPr>
          <w:p w:rsidR="002E5C51" w:rsidRPr="00327E6C" w:rsidRDefault="002E5C51" w:rsidP="00C403A5">
            <w:pPr>
              <w:tabs>
                <w:tab w:val="left" w:pos="720"/>
              </w:tabs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Низкая угроза ба</w:t>
            </w:r>
            <w:r w:rsidRPr="00327E6C">
              <w:rPr>
                <w:rFonts w:ascii="Bookman Old Style" w:hAnsi="Bookman Old Style"/>
                <w:sz w:val="28"/>
                <w:szCs w:val="28"/>
              </w:rPr>
              <w:t>н</w:t>
            </w:r>
            <w:r w:rsidRPr="00327E6C">
              <w:rPr>
                <w:rFonts w:ascii="Bookman Old Style" w:hAnsi="Bookman Old Style"/>
                <w:sz w:val="28"/>
                <w:szCs w:val="28"/>
              </w:rPr>
              <w:t>кротства</w:t>
            </w:r>
          </w:p>
        </w:tc>
        <w:tc>
          <w:tcPr>
            <w:tcW w:w="3060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  <w:lang w:val="en-US"/>
              </w:rPr>
              <w:t>&gt;</w:t>
            </w:r>
            <w:r w:rsidRPr="00327E6C">
              <w:rPr>
                <w:rFonts w:ascii="Bookman Old Style" w:hAnsi="Bookman Old Style"/>
                <w:sz w:val="28"/>
                <w:szCs w:val="28"/>
              </w:rPr>
              <w:t xml:space="preserve"> 2,90</w:t>
            </w:r>
          </w:p>
        </w:tc>
        <w:tc>
          <w:tcPr>
            <w:tcW w:w="3060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  <w:lang w:val="en-US"/>
              </w:rPr>
              <w:t>&gt;</w:t>
            </w:r>
            <w:r w:rsidRPr="00327E6C">
              <w:rPr>
                <w:rFonts w:ascii="Bookman Old Style" w:hAnsi="Bookman Old Style"/>
                <w:sz w:val="28"/>
                <w:szCs w:val="28"/>
              </w:rPr>
              <w:t xml:space="preserve"> 2,60</w:t>
            </w:r>
          </w:p>
        </w:tc>
      </w:tr>
    </w:tbl>
    <w:p w:rsidR="002E5C51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sz w:val="28"/>
          <w:szCs w:val="28"/>
        </w:rPr>
        <w:t>Расчет по усовершенствованной модели Альтмана произв</w:t>
      </w:r>
      <w:r w:rsidRPr="00327E6C">
        <w:rPr>
          <w:rFonts w:ascii="Bookman Old Style" w:hAnsi="Bookman Old Style"/>
          <w:sz w:val="28"/>
          <w:szCs w:val="28"/>
        </w:rPr>
        <w:t>е</w:t>
      </w:r>
      <w:r w:rsidRPr="00327E6C">
        <w:rPr>
          <w:rFonts w:ascii="Bookman Old Style" w:hAnsi="Bookman Old Style"/>
          <w:sz w:val="28"/>
          <w:szCs w:val="28"/>
        </w:rPr>
        <w:t xml:space="preserve">сти в таблице </w:t>
      </w:r>
      <w:r>
        <w:rPr>
          <w:rFonts w:ascii="Bookman Old Style" w:hAnsi="Bookman Old Style"/>
          <w:sz w:val="28"/>
          <w:szCs w:val="28"/>
        </w:rPr>
        <w:t>8.7</w:t>
      </w:r>
      <w:r w:rsidRPr="00327E6C">
        <w:rPr>
          <w:rFonts w:ascii="Bookman Old Style" w:hAnsi="Bookman Old Style"/>
          <w:sz w:val="28"/>
          <w:szCs w:val="28"/>
        </w:rPr>
        <w:t>.</w:t>
      </w:r>
    </w:p>
    <w:p w:rsidR="002E5C51" w:rsidRDefault="002E5C51" w:rsidP="002E5C51">
      <w:pPr>
        <w:tabs>
          <w:tab w:val="left" w:pos="720"/>
        </w:tabs>
        <w:jc w:val="center"/>
        <w:rPr>
          <w:rFonts w:ascii="Bookman Old Style" w:hAnsi="Bookman Old Style"/>
          <w:sz w:val="28"/>
          <w:szCs w:val="28"/>
        </w:rPr>
      </w:pPr>
    </w:p>
    <w:p w:rsidR="002E5C51" w:rsidRPr="00327E6C" w:rsidRDefault="002E5C51" w:rsidP="002E5C51">
      <w:pPr>
        <w:tabs>
          <w:tab w:val="left" w:pos="720"/>
        </w:tabs>
        <w:jc w:val="center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sz w:val="28"/>
          <w:szCs w:val="28"/>
        </w:rPr>
        <w:t xml:space="preserve">Таблица </w:t>
      </w:r>
      <w:r>
        <w:rPr>
          <w:rFonts w:ascii="Bookman Old Style" w:hAnsi="Bookman Old Style"/>
          <w:sz w:val="28"/>
          <w:szCs w:val="28"/>
        </w:rPr>
        <w:t>8.7</w:t>
      </w:r>
      <w:r w:rsidRPr="00327E6C">
        <w:rPr>
          <w:rFonts w:ascii="Bookman Old Style" w:hAnsi="Bookman Old Style"/>
          <w:sz w:val="28"/>
          <w:szCs w:val="28"/>
        </w:rPr>
        <w:t xml:space="preserve"> – Оценка вероятности банкротства по усовершенс</w:t>
      </w:r>
      <w:r w:rsidRPr="00327E6C">
        <w:rPr>
          <w:rFonts w:ascii="Bookman Old Style" w:hAnsi="Bookman Old Style"/>
          <w:sz w:val="28"/>
          <w:szCs w:val="28"/>
        </w:rPr>
        <w:t>т</w:t>
      </w:r>
      <w:r w:rsidRPr="00327E6C">
        <w:rPr>
          <w:rFonts w:ascii="Bookman Old Style" w:hAnsi="Bookman Old Style"/>
          <w:sz w:val="28"/>
          <w:szCs w:val="28"/>
        </w:rPr>
        <w:t xml:space="preserve">вованной модели Альтмана для производственных </w:t>
      </w:r>
      <w:r>
        <w:rPr>
          <w:rFonts w:ascii="Bookman Old Style" w:hAnsi="Bookman Old Style"/>
          <w:sz w:val="28"/>
          <w:szCs w:val="28"/>
        </w:rPr>
        <w:t>корпораций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620"/>
        <w:gridCol w:w="1620"/>
        <w:gridCol w:w="4165"/>
      </w:tblGrid>
      <w:tr w:rsidR="002E5C51" w:rsidRPr="00327E6C" w:rsidTr="00C403A5">
        <w:tc>
          <w:tcPr>
            <w:tcW w:w="2448" w:type="dxa"/>
            <w:vAlign w:val="center"/>
          </w:tcPr>
          <w:p w:rsidR="002E5C51" w:rsidRPr="00327E6C" w:rsidRDefault="002E5C51" w:rsidP="00C403A5">
            <w:pPr>
              <w:jc w:val="center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 xml:space="preserve">Показатель </w:t>
            </w:r>
          </w:p>
        </w:tc>
        <w:tc>
          <w:tcPr>
            <w:tcW w:w="1620" w:type="dxa"/>
            <w:vAlign w:val="center"/>
          </w:tcPr>
          <w:p w:rsidR="002E5C51" w:rsidRPr="00327E6C" w:rsidRDefault="002E5C51" w:rsidP="00C403A5">
            <w:pPr>
              <w:jc w:val="center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>на нач</w:t>
            </w:r>
            <w:r w:rsidRPr="00327E6C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>а</w:t>
            </w:r>
            <w:r w:rsidRPr="00327E6C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>ло года</w:t>
            </w:r>
          </w:p>
        </w:tc>
        <w:tc>
          <w:tcPr>
            <w:tcW w:w="1620" w:type="dxa"/>
            <w:vAlign w:val="center"/>
          </w:tcPr>
          <w:p w:rsidR="002E5C51" w:rsidRPr="00327E6C" w:rsidRDefault="002E5C51" w:rsidP="00C403A5">
            <w:pPr>
              <w:jc w:val="center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>на конец года</w:t>
            </w:r>
          </w:p>
        </w:tc>
        <w:tc>
          <w:tcPr>
            <w:tcW w:w="4165" w:type="dxa"/>
            <w:vAlign w:val="center"/>
          </w:tcPr>
          <w:p w:rsidR="002E5C51" w:rsidRPr="00327E6C" w:rsidRDefault="002E5C51" w:rsidP="00C403A5">
            <w:pPr>
              <w:jc w:val="center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>интерпретация</w:t>
            </w:r>
          </w:p>
        </w:tc>
      </w:tr>
      <w:tr w:rsidR="002E5C51" w:rsidRPr="00327E6C" w:rsidTr="00C403A5">
        <w:tc>
          <w:tcPr>
            <w:tcW w:w="2448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/>
                <w:bCs/>
                <w:sz w:val="28"/>
                <w:szCs w:val="28"/>
              </w:rPr>
              <w:t>х</w:t>
            </w:r>
            <w:r w:rsidRPr="00327E6C">
              <w:rPr>
                <w:rFonts w:ascii="Bookman Old Style" w:hAnsi="Bookman Old Style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620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20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4165" w:type="dxa"/>
            <w:vMerge w:val="restart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  <w:tr w:rsidR="002E5C51" w:rsidRPr="00327E6C" w:rsidTr="00C403A5">
        <w:tc>
          <w:tcPr>
            <w:tcW w:w="2448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/>
                <w:bCs/>
                <w:sz w:val="28"/>
                <w:szCs w:val="28"/>
              </w:rPr>
              <w:lastRenderedPageBreak/>
              <w:t>х</w:t>
            </w:r>
            <w:r w:rsidRPr="00327E6C">
              <w:rPr>
                <w:rFonts w:ascii="Bookman Old Style" w:hAnsi="Bookman Old Style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620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20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4165" w:type="dxa"/>
            <w:vMerge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  <w:tr w:rsidR="002E5C51" w:rsidRPr="00327E6C" w:rsidTr="00C403A5">
        <w:tc>
          <w:tcPr>
            <w:tcW w:w="2448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/>
                <w:bCs/>
                <w:sz w:val="28"/>
                <w:szCs w:val="28"/>
              </w:rPr>
              <w:t>х</w:t>
            </w:r>
            <w:r w:rsidRPr="00327E6C">
              <w:rPr>
                <w:rFonts w:ascii="Bookman Old Style" w:hAnsi="Bookman Old Style"/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620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20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4165" w:type="dxa"/>
            <w:vMerge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  <w:tr w:rsidR="002E5C51" w:rsidRPr="00327E6C" w:rsidTr="00C403A5">
        <w:tc>
          <w:tcPr>
            <w:tcW w:w="2448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/>
                <w:bCs/>
                <w:sz w:val="28"/>
                <w:szCs w:val="28"/>
              </w:rPr>
              <w:t>х</w:t>
            </w:r>
            <w:r w:rsidRPr="00327E6C">
              <w:rPr>
                <w:rFonts w:ascii="Bookman Old Style" w:hAnsi="Bookman Old Style"/>
                <w:bCs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620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20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4165" w:type="dxa"/>
            <w:vMerge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  <w:tr w:rsidR="002E5C51" w:rsidRPr="00327E6C" w:rsidTr="00C403A5">
        <w:tc>
          <w:tcPr>
            <w:tcW w:w="2448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/>
                <w:bCs/>
                <w:sz w:val="28"/>
                <w:szCs w:val="28"/>
              </w:rPr>
              <w:t>х</w:t>
            </w:r>
            <w:r w:rsidRPr="00327E6C">
              <w:rPr>
                <w:rFonts w:ascii="Bookman Old Style" w:hAnsi="Bookman Old Style"/>
                <w:bCs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620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20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4165" w:type="dxa"/>
            <w:vMerge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  <w:tr w:rsidR="002E5C51" w:rsidRPr="00327E6C" w:rsidTr="00C403A5">
        <w:tc>
          <w:tcPr>
            <w:tcW w:w="2448" w:type="dxa"/>
          </w:tcPr>
          <w:p w:rsidR="002E5C51" w:rsidRPr="00327E6C" w:rsidRDefault="002E5C51" w:rsidP="00C403A5">
            <w:pPr>
              <w:jc w:val="right"/>
              <w:rPr>
                <w:rFonts w:ascii="Bookman Old Style" w:hAnsi="Bookman Old Style" w:cs="TimesNewRoman"/>
                <w:bCs/>
                <w:i/>
                <w:color w:val="000000"/>
                <w:sz w:val="28"/>
                <w:szCs w:val="23"/>
              </w:rPr>
            </w:pPr>
            <w:r w:rsidRPr="00327E6C">
              <w:rPr>
                <w:rFonts w:ascii="Bookman Old Style" w:hAnsi="Bookman Old Style"/>
                <w:b/>
                <w:bCs/>
                <w:i/>
                <w:sz w:val="28"/>
                <w:szCs w:val="28"/>
                <w:lang w:val="en-US"/>
              </w:rPr>
              <w:t>Z</w:t>
            </w:r>
          </w:p>
        </w:tc>
        <w:tc>
          <w:tcPr>
            <w:tcW w:w="1620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20" w:type="dxa"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4165" w:type="dxa"/>
            <w:vMerge/>
          </w:tcPr>
          <w:p w:rsidR="002E5C51" w:rsidRPr="00327E6C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</w:tbl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bCs/>
          <w:sz w:val="28"/>
          <w:szCs w:val="28"/>
        </w:rPr>
      </w:pPr>
      <w:r w:rsidRPr="00327E6C">
        <w:rPr>
          <w:rFonts w:ascii="Bookman Old Style" w:hAnsi="Bookman Old Style"/>
          <w:bCs/>
          <w:sz w:val="28"/>
          <w:szCs w:val="28"/>
        </w:rPr>
        <w:t xml:space="preserve">С помощью </w:t>
      </w:r>
      <w:r w:rsidRPr="00327E6C">
        <w:rPr>
          <w:rFonts w:ascii="Bookman Old Style" w:hAnsi="Bookman Old Style"/>
          <w:sz w:val="28"/>
          <w:szCs w:val="28"/>
        </w:rPr>
        <w:t xml:space="preserve">усовершенствованной </w:t>
      </w:r>
      <w:r w:rsidRPr="00327E6C">
        <w:rPr>
          <w:rFonts w:ascii="Bookman Old Style" w:hAnsi="Bookman Old Style"/>
          <w:bCs/>
          <w:sz w:val="28"/>
          <w:szCs w:val="28"/>
        </w:rPr>
        <w:t xml:space="preserve">пятифакторной модели </w:t>
      </w:r>
      <w:r w:rsidRPr="00327E6C">
        <w:rPr>
          <w:rFonts w:ascii="Bookman Old Style" w:hAnsi="Bookman Old Style"/>
          <w:sz w:val="28"/>
          <w:szCs w:val="28"/>
        </w:rPr>
        <w:t>Альтмана</w:t>
      </w:r>
      <w:r w:rsidRPr="00327E6C">
        <w:rPr>
          <w:rFonts w:ascii="Bookman Old Style" w:hAnsi="Bookman Old Style"/>
          <w:bCs/>
          <w:sz w:val="28"/>
          <w:szCs w:val="28"/>
        </w:rPr>
        <w:t xml:space="preserve"> прогноз банкротства можно установить</w:t>
      </w:r>
      <w:r w:rsidRPr="00327E6C">
        <w:rPr>
          <w:rFonts w:ascii="Bookman Old Style" w:hAnsi="Bookman Old Style"/>
          <w:color w:val="000514"/>
          <w:sz w:val="64"/>
          <w:szCs w:val="64"/>
        </w:rPr>
        <w:t xml:space="preserve"> </w:t>
      </w:r>
      <w:r w:rsidRPr="00327E6C">
        <w:rPr>
          <w:rFonts w:ascii="Bookman Old Style" w:hAnsi="Bookman Old Style"/>
          <w:bCs/>
          <w:sz w:val="28"/>
          <w:szCs w:val="28"/>
        </w:rPr>
        <w:t>на горизонте 1 год с точностью 95% (при этом ошибка составит 3-6%), на г</w:t>
      </w:r>
      <w:r w:rsidRPr="00327E6C">
        <w:rPr>
          <w:rFonts w:ascii="Bookman Old Style" w:hAnsi="Bookman Old Style"/>
          <w:bCs/>
          <w:sz w:val="28"/>
          <w:szCs w:val="28"/>
        </w:rPr>
        <w:t>о</w:t>
      </w:r>
      <w:r w:rsidRPr="00327E6C">
        <w:rPr>
          <w:rFonts w:ascii="Bookman Old Style" w:hAnsi="Bookman Old Style"/>
          <w:bCs/>
          <w:sz w:val="28"/>
          <w:szCs w:val="28"/>
        </w:rPr>
        <w:t>ризонте 2 года с точностью до 83% (при этом ошибка составит 6-18%).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sz w:val="28"/>
          <w:szCs w:val="28"/>
        </w:rPr>
        <w:t>Известны и другие критерии. У. Бивер предложил свою систему показателей для оценки финансового состояния пре</w:t>
      </w:r>
      <w:r w:rsidRPr="00327E6C">
        <w:rPr>
          <w:rFonts w:ascii="Bookman Old Style" w:hAnsi="Bookman Old Style"/>
          <w:sz w:val="28"/>
          <w:szCs w:val="28"/>
        </w:rPr>
        <w:t>д</w:t>
      </w:r>
      <w:r w:rsidRPr="00327E6C">
        <w:rPr>
          <w:rFonts w:ascii="Bookman Old Style" w:hAnsi="Bookman Old Style"/>
          <w:sz w:val="28"/>
          <w:szCs w:val="28"/>
        </w:rPr>
        <w:t>приятия с целью диагностики банкротства, которая имеет сл</w:t>
      </w:r>
      <w:r w:rsidRPr="00327E6C">
        <w:rPr>
          <w:rFonts w:ascii="Bookman Old Style" w:hAnsi="Bookman Old Style"/>
          <w:sz w:val="28"/>
          <w:szCs w:val="28"/>
        </w:rPr>
        <w:t>е</w:t>
      </w:r>
      <w:r w:rsidRPr="00327E6C">
        <w:rPr>
          <w:rFonts w:ascii="Bookman Old Style" w:hAnsi="Bookman Old Style"/>
          <w:sz w:val="28"/>
          <w:szCs w:val="28"/>
        </w:rPr>
        <w:t>дующий вид: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sz w:val="28"/>
          <w:szCs w:val="28"/>
        </w:rPr>
        <w:t>К1 – коэффициент текущей ликвидности;</w:t>
      </w:r>
    </w:p>
    <w:p w:rsidR="002E5C51" w:rsidRPr="00095D5E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sz w:val="28"/>
          <w:szCs w:val="28"/>
        </w:rPr>
        <w:t xml:space="preserve">К2 – коэффициент Бивера [(чистая прибыль + </w:t>
      </w:r>
      <w:r w:rsidRPr="00095D5E">
        <w:rPr>
          <w:rFonts w:ascii="Bookman Old Style" w:hAnsi="Bookman Old Style"/>
          <w:sz w:val="28"/>
          <w:szCs w:val="28"/>
        </w:rPr>
        <w:t>амортизация) /заемный капитал];</w:t>
      </w:r>
    </w:p>
    <w:p w:rsidR="002E5C51" w:rsidRPr="00095D5E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095D5E">
        <w:rPr>
          <w:rFonts w:ascii="Bookman Old Style" w:hAnsi="Bookman Old Style"/>
          <w:sz w:val="28"/>
          <w:szCs w:val="28"/>
        </w:rPr>
        <w:t>К3 – рентабельность активов, %;</w:t>
      </w:r>
    </w:p>
    <w:p w:rsidR="002E5C51" w:rsidRPr="00095D5E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095D5E">
        <w:rPr>
          <w:rFonts w:ascii="Bookman Old Style" w:hAnsi="Bookman Old Style"/>
          <w:sz w:val="28"/>
          <w:szCs w:val="28"/>
        </w:rPr>
        <w:t>К4 – финансовый рычаг [заемный капитал/совокупные а</w:t>
      </w:r>
      <w:r w:rsidRPr="00095D5E">
        <w:rPr>
          <w:rFonts w:ascii="Bookman Old Style" w:hAnsi="Bookman Old Style"/>
          <w:sz w:val="28"/>
          <w:szCs w:val="28"/>
        </w:rPr>
        <w:t>к</w:t>
      </w:r>
      <w:r w:rsidRPr="00095D5E">
        <w:rPr>
          <w:rFonts w:ascii="Bookman Old Style" w:hAnsi="Bookman Old Style"/>
          <w:sz w:val="28"/>
          <w:szCs w:val="28"/>
        </w:rPr>
        <w:t>тивы];</w:t>
      </w:r>
    </w:p>
    <w:p w:rsidR="002E5C51" w:rsidRPr="00095D5E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095D5E">
        <w:rPr>
          <w:rFonts w:ascii="Bookman Old Style" w:hAnsi="Bookman Old Style"/>
          <w:sz w:val="28"/>
          <w:szCs w:val="28"/>
        </w:rPr>
        <w:t>К5 – чистый оборотный капитал/ совокупные активы.</w:t>
      </w:r>
    </w:p>
    <w:p w:rsidR="002E5C51" w:rsidRPr="00095D5E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sz w:val="28"/>
          <w:szCs w:val="28"/>
        </w:rPr>
        <w:t xml:space="preserve">Динамика перечисленных коэффициентов у благополучных </w:t>
      </w:r>
      <w:r>
        <w:rPr>
          <w:rFonts w:ascii="Bookman Old Style" w:hAnsi="Bookman Old Style"/>
          <w:sz w:val="28"/>
          <w:szCs w:val="28"/>
        </w:rPr>
        <w:t>корпораций</w:t>
      </w:r>
      <w:r w:rsidRPr="00327E6C">
        <w:rPr>
          <w:rFonts w:ascii="Bookman Old Style" w:hAnsi="Bookman Old Style"/>
          <w:sz w:val="28"/>
          <w:szCs w:val="28"/>
        </w:rPr>
        <w:t xml:space="preserve"> и у </w:t>
      </w:r>
      <w:r>
        <w:rPr>
          <w:rFonts w:ascii="Bookman Old Style" w:hAnsi="Bookman Old Style"/>
          <w:sz w:val="28"/>
          <w:szCs w:val="28"/>
        </w:rPr>
        <w:t>корпораций</w:t>
      </w:r>
      <w:r w:rsidRPr="00327E6C">
        <w:rPr>
          <w:rFonts w:ascii="Bookman Old Style" w:hAnsi="Bookman Old Style"/>
          <w:sz w:val="28"/>
          <w:szCs w:val="28"/>
        </w:rPr>
        <w:t xml:space="preserve">-банкротов приведена в таблице </w:t>
      </w:r>
      <w:r>
        <w:rPr>
          <w:rFonts w:ascii="Bookman Old Style" w:hAnsi="Bookman Old Style"/>
          <w:sz w:val="28"/>
          <w:szCs w:val="28"/>
        </w:rPr>
        <w:t>8.8</w:t>
      </w:r>
      <w:r w:rsidRPr="00327E6C">
        <w:rPr>
          <w:rFonts w:ascii="Bookman Old Style" w:hAnsi="Bookman Old Style"/>
          <w:sz w:val="28"/>
          <w:szCs w:val="28"/>
        </w:rPr>
        <w:t>.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</w:p>
    <w:p w:rsidR="002E5C51" w:rsidRPr="00327E6C" w:rsidRDefault="002E5C51" w:rsidP="002E5C51">
      <w:pPr>
        <w:tabs>
          <w:tab w:val="left" w:pos="720"/>
        </w:tabs>
        <w:jc w:val="center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sz w:val="28"/>
          <w:szCs w:val="28"/>
        </w:rPr>
        <w:t xml:space="preserve">Таблица </w:t>
      </w:r>
      <w:r>
        <w:rPr>
          <w:rFonts w:ascii="Bookman Old Style" w:hAnsi="Bookman Old Style"/>
          <w:sz w:val="28"/>
          <w:szCs w:val="28"/>
        </w:rPr>
        <w:t>8.8</w:t>
      </w:r>
      <w:r w:rsidRPr="00327E6C">
        <w:rPr>
          <w:rFonts w:ascii="Bookman Old Style" w:hAnsi="Bookman Old Style"/>
          <w:sz w:val="28"/>
          <w:szCs w:val="28"/>
        </w:rPr>
        <w:t xml:space="preserve"> - </w:t>
      </w:r>
      <w:r w:rsidRPr="00327E6C">
        <w:rPr>
          <w:rFonts w:ascii="Bookman Old Style" w:hAnsi="Bookman Old Style"/>
          <w:bCs/>
          <w:sz w:val="28"/>
          <w:szCs w:val="28"/>
        </w:rPr>
        <w:t xml:space="preserve">Финансовые коэффициенты благополучных </w:t>
      </w:r>
      <w:r>
        <w:rPr>
          <w:rFonts w:ascii="Bookman Old Style" w:hAnsi="Bookman Old Style"/>
          <w:bCs/>
          <w:sz w:val="28"/>
          <w:szCs w:val="28"/>
        </w:rPr>
        <w:t>ко</w:t>
      </w:r>
      <w:r>
        <w:rPr>
          <w:rFonts w:ascii="Bookman Old Style" w:hAnsi="Bookman Old Style"/>
          <w:bCs/>
          <w:sz w:val="28"/>
          <w:szCs w:val="28"/>
        </w:rPr>
        <w:t>р</w:t>
      </w:r>
      <w:r>
        <w:rPr>
          <w:rFonts w:ascii="Bookman Old Style" w:hAnsi="Bookman Old Style"/>
          <w:bCs/>
          <w:sz w:val="28"/>
          <w:szCs w:val="28"/>
        </w:rPr>
        <w:t>пораций</w:t>
      </w:r>
      <w:r w:rsidRPr="00327E6C">
        <w:rPr>
          <w:rFonts w:ascii="Bookman Old Style" w:hAnsi="Bookman Old Style"/>
          <w:bCs/>
          <w:sz w:val="28"/>
          <w:szCs w:val="28"/>
        </w:rPr>
        <w:t xml:space="preserve"> и </w:t>
      </w:r>
      <w:r>
        <w:rPr>
          <w:rFonts w:ascii="Bookman Old Style" w:hAnsi="Bookman Old Style"/>
          <w:bCs/>
          <w:sz w:val="28"/>
          <w:szCs w:val="28"/>
        </w:rPr>
        <w:t>корпораций</w:t>
      </w:r>
      <w:r w:rsidRPr="00327E6C">
        <w:rPr>
          <w:rFonts w:ascii="Bookman Old Style" w:hAnsi="Bookman Old Style"/>
          <w:bCs/>
          <w:sz w:val="28"/>
          <w:szCs w:val="28"/>
        </w:rPr>
        <w:t xml:space="preserve"> с вероятностью наступления финансовой несостоятельности по У. Биверу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2573"/>
        <w:gridCol w:w="2545"/>
        <w:gridCol w:w="2545"/>
      </w:tblGrid>
      <w:tr w:rsidR="002E5C51" w:rsidRPr="00327E6C" w:rsidTr="00C403A5">
        <w:trPr>
          <w:trHeight w:val="1207"/>
        </w:trPr>
        <w:tc>
          <w:tcPr>
            <w:tcW w:w="2088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Коэффициент</w:t>
            </w:r>
          </w:p>
        </w:tc>
        <w:tc>
          <w:tcPr>
            <w:tcW w:w="2598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 xml:space="preserve">Благополучные </w:t>
            </w:r>
            <w:r>
              <w:rPr>
                <w:rFonts w:ascii="Bookman Old Style" w:hAnsi="Bookman Old Style"/>
                <w:sz w:val="28"/>
                <w:szCs w:val="28"/>
              </w:rPr>
              <w:t>корпорации</w:t>
            </w:r>
          </w:p>
        </w:tc>
        <w:tc>
          <w:tcPr>
            <w:tcW w:w="2599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Корпорации</w:t>
            </w:r>
            <w:r w:rsidRPr="00327E6C">
              <w:rPr>
                <w:rFonts w:ascii="Bookman Old Style" w:hAnsi="Bookman Old Style"/>
                <w:sz w:val="28"/>
                <w:szCs w:val="28"/>
              </w:rPr>
              <w:t>- банкроты</w:t>
            </w:r>
          </w:p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 xml:space="preserve"> (за 5 лет до банкротства)</w:t>
            </w:r>
          </w:p>
        </w:tc>
        <w:tc>
          <w:tcPr>
            <w:tcW w:w="2599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Корпорации</w:t>
            </w:r>
            <w:r w:rsidRPr="00327E6C">
              <w:rPr>
                <w:rFonts w:ascii="Bookman Old Style" w:hAnsi="Bookman Old Style"/>
                <w:sz w:val="28"/>
                <w:szCs w:val="28"/>
              </w:rPr>
              <w:t>- банкроты</w:t>
            </w:r>
          </w:p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 xml:space="preserve"> (в момент ба</w:t>
            </w:r>
            <w:r w:rsidRPr="00327E6C">
              <w:rPr>
                <w:rFonts w:ascii="Bookman Old Style" w:hAnsi="Bookman Old Style"/>
                <w:sz w:val="28"/>
                <w:szCs w:val="28"/>
              </w:rPr>
              <w:t>н</w:t>
            </w:r>
            <w:r w:rsidRPr="00327E6C">
              <w:rPr>
                <w:rFonts w:ascii="Bookman Old Style" w:hAnsi="Bookman Old Style"/>
                <w:sz w:val="28"/>
                <w:szCs w:val="28"/>
              </w:rPr>
              <w:t>кротства)</w:t>
            </w:r>
          </w:p>
        </w:tc>
      </w:tr>
      <w:tr w:rsidR="002E5C51" w:rsidRPr="00327E6C" w:rsidTr="00C403A5">
        <w:trPr>
          <w:trHeight w:val="281"/>
        </w:trPr>
        <w:tc>
          <w:tcPr>
            <w:tcW w:w="2088" w:type="dxa"/>
          </w:tcPr>
          <w:p w:rsidR="002E5C51" w:rsidRPr="00327E6C" w:rsidRDefault="002E5C51" w:rsidP="00C403A5">
            <w:pPr>
              <w:tabs>
                <w:tab w:val="left" w:pos="720"/>
              </w:tabs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 xml:space="preserve">К1 </w:t>
            </w:r>
          </w:p>
        </w:tc>
        <w:tc>
          <w:tcPr>
            <w:tcW w:w="2598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3,2</w:t>
            </w:r>
          </w:p>
        </w:tc>
        <w:tc>
          <w:tcPr>
            <w:tcW w:w="2599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2</w:t>
            </w:r>
          </w:p>
        </w:tc>
        <w:tc>
          <w:tcPr>
            <w:tcW w:w="2599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1</w:t>
            </w:r>
          </w:p>
        </w:tc>
      </w:tr>
      <w:tr w:rsidR="002E5C51" w:rsidRPr="00327E6C" w:rsidTr="00C403A5">
        <w:trPr>
          <w:trHeight w:val="330"/>
        </w:trPr>
        <w:tc>
          <w:tcPr>
            <w:tcW w:w="2088" w:type="dxa"/>
          </w:tcPr>
          <w:p w:rsidR="002E5C51" w:rsidRPr="00327E6C" w:rsidRDefault="002E5C51" w:rsidP="00C403A5">
            <w:pPr>
              <w:tabs>
                <w:tab w:val="left" w:pos="720"/>
              </w:tabs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 xml:space="preserve">К2 </w:t>
            </w:r>
          </w:p>
        </w:tc>
        <w:tc>
          <w:tcPr>
            <w:tcW w:w="2598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0,4-0,45</w:t>
            </w:r>
          </w:p>
        </w:tc>
        <w:tc>
          <w:tcPr>
            <w:tcW w:w="2599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0,17</w:t>
            </w:r>
          </w:p>
        </w:tc>
        <w:tc>
          <w:tcPr>
            <w:tcW w:w="2599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-0,15</w:t>
            </w:r>
          </w:p>
        </w:tc>
      </w:tr>
      <w:tr w:rsidR="002E5C51" w:rsidRPr="00327E6C" w:rsidTr="00C403A5">
        <w:trPr>
          <w:trHeight w:val="201"/>
        </w:trPr>
        <w:tc>
          <w:tcPr>
            <w:tcW w:w="2088" w:type="dxa"/>
          </w:tcPr>
          <w:p w:rsidR="002E5C51" w:rsidRPr="00327E6C" w:rsidRDefault="002E5C51" w:rsidP="00C403A5">
            <w:pPr>
              <w:tabs>
                <w:tab w:val="left" w:pos="720"/>
              </w:tabs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К3</w:t>
            </w:r>
          </w:p>
        </w:tc>
        <w:tc>
          <w:tcPr>
            <w:tcW w:w="2598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6-8</w:t>
            </w:r>
          </w:p>
        </w:tc>
        <w:tc>
          <w:tcPr>
            <w:tcW w:w="2599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-4</w:t>
            </w:r>
          </w:p>
        </w:tc>
        <w:tc>
          <w:tcPr>
            <w:tcW w:w="2599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-22</w:t>
            </w:r>
          </w:p>
        </w:tc>
      </w:tr>
      <w:tr w:rsidR="002E5C51" w:rsidRPr="00327E6C" w:rsidTr="00C403A5">
        <w:trPr>
          <w:trHeight w:val="251"/>
        </w:trPr>
        <w:tc>
          <w:tcPr>
            <w:tcW w:w="2088" w:type="dxa"/>
          </w:tcPr>
          <w:p w:rsidR="002E5C51" w:rsidRPr="00327E6C" w:rsidRDefault="002E5C51" w:rsidP="00C403A5">
            <w:pPr>
              <w:tabs>
                <w:tab w:val="left" w:pos="720"/>
              </w:tabs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К4</w:t>
            </w:r>
          </w:p>
        </w:tc>
        <w:tc>
          <w:tcPr>
            <w:tcW w:w="2598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0,37-0,40</w:t>
            </w:r>
          </w:p>
        </w:tc>
        <w:tc>
          <w:tcPr>
            <w:tcW w:w="2599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0,5</w:t>
            </w:r>
          </w:p>
        </w:tc>
        <w:tc>
          <w:tcPr>
            <w:tcW w:w="2599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0,8</w:t>
            </w:r>
          </w:p>
        </w:tc>
      </w:tr>
      <w:tr w:rsidR="002E5C51" w:rsidRPr="00327E6C" w:rsidTr="00C403A5">
        <w:trPr>
          <w:trHeight w:val="275"/>
        </w:trPr>
        <w:tc>
          <w:tcPr>
            <w:tcW w:w="2088" w:type="dxa"/>
          </w:tcPr>
          <w:p w:rsidR="002E5C51" w:rsidRPr="00327E6C" w:rsidRDefault="002E5C51" w:rsidP="00C403A5">
            <w:pPr>
              <w:tabs>
                <w:tab w:val="left" w:pos="720"/>
              </w:tabs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К5</w:t>
            </w:r>
          </w:p>
        </w:tc>
        <w:tc>
          <w:tcPr>
            <w:tcW w:w="2598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0,40-0,45</w:t>
            </w:r>
          </w:p>
        </w:tc>
        <w:tc>
          <w:tcPr>
            <w:tcW w:w="2599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0,3</w:t>
            </w:r>
          </w:p>
        </w:tc>
        <w:tc>
          <w:tcPr>
            <w:tcW w:w="2599" w:type="dxa"/>
            <w:vAlign w:val="center"/>
          </w:tcPr>
          <w:p w:rsidR="002E5C51" w:rsidRPr="00327E6C" w:rsidRDefault="002E5C51" w:rsidP="00C403A5">
            <w:pPr>
              <w:tabs>
                <w:tab w:val="left" w:pos="720"/>
              </w:tabs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27E6C">
              <w:rPr>
                <w:rFonts w:ascii="Bookman Old Style" w:hAnsi="Bookman Old Style"/>
                <w:sz w:val="28"/>
                <w:szCs w:val="28"/>
              </w:rPr>
              <w:t>0,06</w:t>
            </w:r>
          </w:p>
        </w:tc>
      </w:tr>
    </w:tbl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</w:p>
    <w:p w:rsidR="002E5C51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sz w:val="28"/>
          <w:szCs w:val="28"/>
        </w:rPr>
        <w:t>Расчет для анализируемо</w:t>
      </w:r>
      <w:r>
        <w:rPr>
          <w:rFonts w:ascii="Bookman Old Style" w:hAnsi="Bookman Old Style"/>
          <w:sz w:val="28"/>
          <w:szCs w:val="28"/>
        </w:rPr>
        <w:t>й</w:t>
      </w:r>
      <w:r w:rsidRPr="00327E6C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корпорации</w:t>
      </w:r>
      <w:r w:rsidRPr="00327E6C">
        <w:rPr>
          <w:rFonts w:ascii="Bookman Old Style" w:hAnsi="Bookman Old Style"/>
          <w:sz w:val="28"/>
          <w:szCs w:val="28"/>
        </w:rPr>
        <w:t xml:space="preserve"> по методике Бивера произвести в таблице </w:t>
      </w:r>
      <w:r>
        <w:rPr>
          <w:rFonts w:ascii="Bookman Old Style" w:hAnsi="Bookman Old Style"/>
          <w:sz w:val="28"/>
          <w:szCs w:val="28"/>
        </w:rPr>
        <w:t>8.9.</w:t>
      </w:r>
    </w:p>
    <w:p w:rsidR="002E5C51" w:rsidRPr="00327E6C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</w:p>
    <w:p w:rsidR="002E5C51" w:rsidRPr="00327E6C" w:rsidRDefault="002E5C51" w:rsidP="002E5C51">
      <w:pPr>
        <w:tabs>
          <w:tab w:val="left" w:pos="720"/>
        </w:tabs>
        <w:jc w:val="center"/>
        <w:rPr>
          <w:rFonts w:ascii="Bookman Old Style" w:hAnsi="Bookman Old Style"/>
          <w:sz w:val="28"/>
          <w:szCs w:val="28"/>
        </w:rPr>
      </w:pPr>
      <w:r w:rsidRPr="00327E6C">
        <w:rPr>
          <w:rFonts w:ascii="Bookman Old Style" w:hAnsi="Bookman Old Style"/>
          <w:sz w:val="28"/>
          <w:szCs w:val="28"/>
        </w:rPr>
        <w:lastRenderedPageBreak/>
        <w:t xml:space="preserve">Таблица </w:t>
      </w:r>
      <w:r>
        <w:rPr>
          <w:rFonts w:ascii="Bookman Old Style" w:hAnsi="Bookman Old Style"/>
          <w:sz w:val="28"/>
          <w:szCs w:val="28"/>
        </w:rPr>
        <w:t xml:space="preserve">8.9 </w:t>
      </w:r>
      <w:r w:rsidRPr="00327E6C">
        <w:rPr>
          <w:rFonts w:ascii="Bookman Old Style" w:hAnsi="Bookman Old Style"/>
          <w:sz w:val="28"/>
          <w:szCs w:val="28"/>
        </w:rPr>
        <w:t>-  Оценка вероятности наступления финансовой н</w:t>
      </w:r>
      <w:r w:rsidRPr="00327E6C">
        <w:rPr>
          <w:rFonts w:ascii="Bookman Old Style" w:hAnsi="Bookman Old Style"/>
          <w:sz w:val="28"/>
          <w:szCs w:val="28"/>
        </w:rPr>
        <w:t>е</w:t>
      </w:r>
      <w:r w:rsidRPr="00327E6C">
        <w:rPr>
          <w:rFonts w:ascii="Bookman Old Style" w:hAnsi="Bookman Old Style"/>
          <w:sz w:val="28"/>
          <w:szCs w:val="28"/>
        </w:rPr>
        <w:t>состоятельности по У.Биверу</w:t>
      </w: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771"/>
        <w:gridCol w:w="1620"/>
        <w:gridCol w:w="4165"/>
      </w:tblGrid>
      <w:tr w:rsidR="002E5C51" w:rsidRPr="00095D5E" w:rsidTr="00C403A5">
        <w:tc>
          <w:tcPr>
            <w:tcW w:w="2448" w:type="dxa"/>
            <w:vAlign w:val="center"/>
          </w:tcPr>
          <w:p w:rsidR="002E5C51" w:rsidRPr="00095D5E" w:rsidRDefault="002E5C51" w:rsidP="00C403A5">
            <w:pPr>
              <w:jc w:val="center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095D5E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 xml:space="preserve">Показатель </w:t>
            </w:r>
          </w:p>
        </w:tc>
        <w:tc>
          <w:tcPr>
            <w:tcW w:w="1771" w:type="dxa"/>
            <w:vAlign w:val="center"/>
          </w:tcPr>
          <w:p w:rsidR="002E5C51" w:rsidRPr="00095D5E" w:rsidRDefault="002E5C51" w:rsidP="00C403A5">
            <w:pPr>
              <w:jc w:val="center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095D5E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>на начало года</w:t>
            </w:r>
          </w:p>
        </w:tc>
        <w:tc>
          <w:tcPr>
            <w:tcW w:w="1620" w:type="dxa"/>
            <w:vAlign w:val="center"/>
          </w:tcPr>
          <w:p w:rsidR="002E5C51" w:rsidRPr="00095D5E" w:rsidRDefault="002E5C51" w:rsidP="00C403A5">
            <w:pPr>
              <w:jc w:val="center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095D5E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>на конец года</w:t>
            </w:r>
          </w:p>
        </w:tc>
        <w:tc>
          <w:tcPr>
            <w:tcW w:w="4165" w:type="dxa"/>
            <w:vAlign w:val="center"/>
          </w:tcPr>
          <w:p w:rsidR="002E5C51" w:rsidRPr="00095D5E" w:rsidRDefault="002E5C51" w:rsidP="00C403A5">
            <w:pPr>
              <w:jc w:val="center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095D5E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>интерпретация</w:t>
            </w:r>
          </w:p>
        </w:tc>
      </w:tr>
      <w:tr w:rsidR="002E5C51" w:rsidRPr="00095D5E" w:rsidTr="00C403A5">
        <w:tc>
          <w:tcPr>
            <w:tcW w:w="2448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095D5E">
              <w:rPr>
                <w:rFonts w:ascii="Bookman Old Style" w:hAnsi="Bookman Old Style"/>
                <w:bCs/>
                <w:sz w:val="28"/>
                <w:szCs w:val="28"/>
              </w:rPr>
              <w:t>К1</w:t>
            </w:r>
          </w:p>
        </w:tc>
        <w:tc>
          <w:tcPr>
            <w:tcW w:w="1771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20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4165" w:type="dxa"/>
            <w:vMerge w:val="restart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  <w:tr w:rsidR="002E5C51" w:rsidRPr="00095D5E" w:rsidTr="00C403A5">
        <w:tc>
          <w:tcPr>
            <w:tcW w:w="2448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095D5E">
              <w:rPr>
                <w:rFonts w:ascii="Bookman Old Style" w:hAnsi="Bookman Old Style"/>
                <w:bCs/>
                <w:sz w:val="28"/>
                <w:szCs w:val="28"/>
              </w:rPr>
              <w:t>К2</w:t>
            </w:r>
          </w:p>
        </w:tc>
        <w:tc>
          <w:tcPr>
            <w:tcW w:w="1771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20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4165" w:type="dxa"/>
            <w:vMerge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  <w:tr w:rsidR="002E5C51" w:rsidRPr="00095D5E" w:rsidTr="00C403A5">
        <w:tc>
          <w:tcPr>
            <w:tcW w:w="2448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095D5E">
              <w:rPr>
                <w:rFonts w:ascii="Bookman Old Style" w:hAnsi="Bookman Old Style"/>
                <w:bCs/>
                <w:sz w:val="28"/>
                <w:szCs w:val="28"/>
              </w:rPr>
              <w:t>К3</w:t>
            </w:r>
          </w:p>
        </w:tc>
        <w:tc>
          <w:tcPr>
            <w:tcW w:w="1771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20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4165" w:type="dxa"/>
            <w:vMerge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  <w:tr w:rsidR="002E5C51" w:rsidRPr="00095D5E" w:rsidTr="00C403A5">
        <w:tc>
          <w:tcPr>
            <w:tcW w:w="2448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095D5E">
              <w:rPr>
                <w:rFonts w:ascii="Bookman Old Style" w:hAnsi="Bookman Old Style"/>
                <w:bCs/>
                <w:sz w:val="28"/>
                <w:szCs w:val="28"/>
              </w:rPr>
              <w:t>К4</w:t>
            </w:r>
          </w:p>
        </w:tc>
        <w:tc>
          <w:tcPr>
            <w:tcW w:w="1771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20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4165" w:type="dxa"/>
            <w:vMerge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  <w:tr w:rsidR="002E5C51" w:rsidRPr="00095D5E" w:rsidTr="00C403A5">
        <w:tc>
          <w:tcPr>
            <w:tcW w:w="2448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095D5E">
              <w:rPr>
                <w:rFonts w:ascii="Bookman Old Style" w:hAnsi="Bookman Old Style"/>
                <w:bCs/>
                <w:sz w:val="28"/>
                <w:szCs w:val="28"/>
              </w:rPr>
              <w:t>К5</w:t>
            </w:r>
          </w:p>
        </w:tc>
        <w:tc>
          <w:tcPr>
            <w:tcW w:w="1771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20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4165" w:type="dxa"/>
            <w:vMerge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</w:tbl>
    <w:p w:rsidR="002E5C51" w:rsidRPr="00095D5E" w:rsidRDefault="002E5C51" w:rsidP="002E5C51">
      <w:pPr>
        <w:tabs>
          <w:tab w:val="left" w:pos="720"/>
        </w:tabs>
        <w:jc w:val="both"/>
        <w:rPr>
          <w:rFonts w:ascii="Bookman Old Style" w:hAnsi="Bookman Old Style"/>
          <w:b/>
          <w:i/>
          <w:sz w:val="28"/>
          <w:szCs w:val="28"/>
        </w:rPr>
      </w:pPr>
    </w:p>
    <w:p w:rsidR="002E5C51" w:rsidRPr="00095D5E" w:rsidRDefault="002E5C51" w:rsidP="002E5C51">
      <w:pPr>
        <w:tabs>
          <w:tab w:val="left" w:pos="720"/>
        </w:tabs>
        <w:jc w:val="both"/>
        <w:rPr>
          <w:rFonts w:ascii="Bookman Old Style" w:hAnsi="Bookman Old Style"/>
          <w:b/>
          <w:bCs/>
          <w:i/>
          <w:sz w:val="28"/>
          <w:szCs w:val="28"/>
        </w:rPr>
      </w:pPr>
      <w:r w:rsidRPr="00095D5E">
        <w:rPr>
          <w:rFonts w:ascii="Bookman Old Style" w:hAnsi="Bookman Old Style"/>
          <w:b/>
          <w:i/>
          <w:sz w:val="28"/>
          <w:szCs w:val="28"/>
        </w:rPr>
        <w:t>Обобщение результатов расчетов по зарубежным</w:t>
      </w:r>
      <w:r w:rsidRPr="00095D5E">
        <w:rPr>
          <w:rFonts w:ascii="Bookman Old Style" w:hAnsi="Bookman Old Style"/>
          <w:b/>
          <w:bCs/>
          <w:i/>
          <w:sz w:val="28"/>
          <w:szCs w:val="28"/>
        </w:rPr>
        <w:t xml:space="preserve"> мод</w:t>
      </w:r>
      <w:r w:rsidRPr="00095D5E">
        <w:rPr>
          <w:rFonts w:ascii="Bookman Old Style" w:hAnsi="Bookman Old Style"/>
          <w:b/>
          <w:bCs/>
          <w:i/>
          <w:sz w:val="28"/>
          <w:szCs w:val="28"/>
        </w:rPr>
        <w:t>е</w:t>
      </w:r>
      <w:r w:rsidRPr="00095D5E">
        <w:rPr>
          <w:rFonts w:ascii="Bookman Old Style" w:hAnsi="Bookman Old Style"/>
          <w:b/>
          <w:bCs/>
          <w:i/>
          <w:sz w:val="28"/>
          <w:szCs w:val="28"/>
        </w:rPr>
        <w:t>лям прогнозирования вероятности банкротства</w:t>
      </w:r>
    </w:p>
    <w:p w:rsidR="002E5C51" w:rsidRPr="00095D5E" w:rsidRDefault="002E5C51" w:rsidP="002E5C51">
      <w:pPr>
        <w:tabs>
          <w:tab w:val="left" w:pos="720"/>
        </w:tabs>
        <w:jc w:val="both"/>
        <w:rPr>
          <w:rFonts w:ascii="Bookman Old Style" w:hAnsi="Bookman Old Style"/>
          <w:i/>
          <w:sz w:val="28"/>
          <w:szCs w:val="28"/>
        </w:rPr>
      </w:pPr>
      <w:r w:rsidRPr="00095D5E">
        <w:rPr>
          <w:rFonts w:ascii="Bookman Old Style" w:hAnsi="Bookman Old Style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E5C51" w:rsidRPr="00095D5E" w:rsidRDefault="002E5C51" w:rsidP="002E5C51">
      <w:pPr>
        <w:tabs>
          <w:tab w:val="left" w:pos="720"/>
        </w:tabs>
        <w:rPr>
          <w:rFonts w:ascii="Bookman Old Style" w:hAnsi="Bookman Old Style"/>
        </w:rPr>
      </w:pPr>
      <w:r w:rsidRPr="00095D5E">
        <w:rPr>
          <w:rFonts w:ascii="Bookman Old Style" w:hAnsi="Bookman Old Style"/>
          <w:b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C51" w:rsidRPr="00095D5E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095D5E">
        <w:rPr>
          <w:rFonts w:ascii="Bookman Old Style" w:hAnsi="Bookman Old Style"/>
          <w:sz w:val="28"/>
          <w:szCs w:val="28"/>
        </w:rPr>
        <w:t>Далее рассмотрим одну из российских методик прогноз</w:t>
      </w:r>
      <w:r w:rsidRPr="00095D5E">
        <w:rPr>
          <w:rFonts w:ascii="Bookman Old Style" w:hAnsi="Bookman Old Style"/>
          <w:sz w:val="28"/>
          <w:szCs w:val="28"/>
        </w:rPr>
        <w:t>и</w:t>
      </w:r>
      <w:r w:rsidRPr="00095D5E">
        <w:rPr>
          <w:rFonts w:ascii="Bookman Old Style" w:hAnsi="Bookman Old Style"/>
          <w:sz w:val="28"/>
          <w:szCs w:val="28"/>
        </w:rPr>
        <w:t>рования банкротства предприятий на основе статистических методов.</w:t>
      </w:r>
    </w:p>
    <w:p w:rsidR="002E5C51" w:rsidRPr="00095D5E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bCs/>
          <w:sz w:val="28"/>
          <w:szCs w:val="28"/>
        </w:rPr>
      </w:pPr>
      <w:r w:rsidRPr="00095D5E">
        <w:rPr>
          <w:rFonts w:ascii="Bookman Old Style" w:hAnsi="Bookman Old Style"/>
          <w:bCs/>
          <w:sz w:val="28"/>
          <w:szCs w:val="28"/>
        </w:rPr>
        <w:t>Учеными Иркутской государственной экономической ак</w:t>
      </w:r>
      <w:r w:rsidRPr="00095D5E">
        <w:rPr>
          <w:rFonts w:ascii="Bookman Old Style" w:hAnsi="Bookman Old Style"/>
          <w:bCs/>
          <w:sz w:val="28"/>
          <w:szCs w:val="28"/>
        </w:rPr>
        <w:t>а</w:t>
      </w:r>
      <w:r w:rsidRPr="00095D5E">
        <w:rPr>
          <w:rFonts w:ascii="Bookman Old Style" w:hAnsi="Bookman Old Style"/>
          <w:bCs/>
          <w:sz w:val="28"/>
          <w:szCs w:val="28"/>
        </w:rPr>
        <w:t xml:space="preserve">демии предложена своя четырехфакторная модель прогноза риска банкротства (модель </w:t>
      </w:r>
      <w:r w:rsidRPr="00095D5E">
        <w:rPr>
          <w:rFonts w:ascii="Bookman Old Style" w:hAnsi="Bookman Old Style"/>
          <w:bCs/>
          <w:sz w:val="28"/>
          <w:szCs w:val="28"/>
          <w:lang w:val="en-US"/>
        </w:rPr>
        <w:t>R</w:t>
      </w:r>
      <w:r w:rsidRPr="00095D5E">
        <w:rPr>
          <w:rFonts w:ascii="Bookman Old Style" w:hAnsi="Bookman Old Style"/>
          <w:bCs/>
          <w:sz w:val="28"/>
          <w:szCs w:val="28"/>
        </w:rPr>
        <w:t>), которая имеет следующий вид:</w:t>
      </w:r>
    </w:p>
    <w:p w:rsidR="002E5C51" w:rsidRPr="00095D5E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b/>
          <w:bCs/>
          <w:sz w:val="28"/>
          <w:szCs w:val="28"/>
        </w:rPr>
      </w:pPr>
      <w:r w:rsidRPr="00095D5E">
        <w:rPr>
          <w:rFonts w:ascii="Bookman Old Style" w:hAnsi="Bookman Old Style"/>
          <w:b/>
          <w:bCs/>
          <w:sz w:val="28"/>
          <w:szCs w:val="28"/>
          <w:lang w:val="en-US"/>
        </w:rPr>
        <w:t>R</w:t>
      </w:r>
      <w:r w:rsidRPr="00095D5E">
        <w:rPr>
          <w:rFonts w:ascii="Bookman Old Style" w:hAnsi="Bookman Old Style"/>
          <w:b/>
          <w:bCs/>
          <w:sz w:val="28"/>
          <w:szCs w:val="28"/>
        </w:rPr>
        <w:t xml:space="preserve"> = 8,38 + К1 + К2 + 0,054 • К3 + 0,63 • К4,</w:t>
      </w:r>
    </w:p>
    <w:p w:rsidR="002E5C51" w:rsidRPr="00095D5E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095D5E">
        <w:rPr>
          <w:rFonts w:ascii="Bookman Old Style" w:hAnsi="Bookman Old Style"/>
          <w:sz w:val="28"/>
          <w:szCs w:val="28"/>
        </w:rPr>
        <w:t>где</w:t>
      </w:r>
    </w:p>
    <w:p w:rsidR="002E5C51" w:rsidRPr="00095D5E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b/>
          <w:bCs/>
          <w:sz w:val="28"/>
          <w:szCs w:val="28"/>
        </w:rPr>
      </w:pPr>
      <w:r w:rsidRPr="00095D5E">
        <w:rPr>
          <w:rFonts w:ascii="Bookman Old Style" w:hAnsi="Bookman Old Style"/>
          <w:b/>
          <w:bCs/>
          <w:sz w:val="28"/>
          <w:szCs w:val="28"/>
        </w:rPr>
        <w:t xml:space="preserve">К1 – </w:t>
      </w:r>
      <w:r w:rsidRPr="00095D5E">
        <w:rPr>
          <w:rFonts w:ascii="Bookman Old Style" w:hAnsi="Bookman Old Style"/>
          <w:sz w:val="28"/>
          <w:szCs w:val="28"/>
        </w:rPr>
        <w:t>оборотный капитал / актив;</w:t>
      </w:r>
    </w:p>
    <w:p w:rsidR="002E5C51" w:rsidRPr="00095D5E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095D5E">
        <w:rPr>
          <w:rFonts w:ascii="Bookman Old Style" w:hAnsi="Bookman Old Style"/>
          <w:b/>
          <w:bCs/>
          <w:sz w:val="28"/>
          <w:szCs w:val="28"/>
        </w:rPr>
        <w:t xml:space="preserve">К2 – </w:t>
      </w:r>
      <w:r w:rsidRPr="00095D5E">
        <w:rPr>
          <w:rFonts w:ascii="Bookman Old Style" w:hAnsi="Bookman Old Style"/>
          <w:sz w:val="28"/>
          <w:szCs w:val="28"/>
        </w:rPr>
        <w:t>чистая прибыль / собственный капитал;</w:t>
      </w:r>
    </w:p>
    <w:p w:rsidR="002E5C51" w:rsidRPr="00095D5E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095D5E">
        <w:rPr>
          <w:rFonts w:ascii="Bookman Old Style" w:hAnsi="Bookman Old Style"/>
          <w:b/>
          <w:bCs/>
          <w:sz w:val="28"/>
          <w:szCs w:val="28"/>
        </w:rPr>
        <w:t>К3</w:t>
      </w:r>
      <w:r w:rsidRPr="00095D5E">
        <w:rPr>
          <w:rFonts w:ascii="Bookman Old Style" w:hAnsi="Bookman Old Style"/>
          <w:sz w:val="28"/>
          <w:szCs w:val="28"/>
        </w:rPr>
        <w:t xml:space="preserve"> – выручка от продаж / актив;</w:t>
      </w:r>
    </w:p>
    <w:p w:rsidR="002E5C51" w:rsidRPr="00095D5E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095D5E">
        <w:rPr>
          <w:rFonts w:ascii="Bookman Old Style" w:hAnsi="Bookman Old Style"/>
          <w:b/>
          <w:bCs/>
          <w:sz w:val="28"/>
          <w:szCs w:val="28"/>
        </w:rPr>
        <w:t xml:space="preserve">К4 </w:t>
      </w:r>
      <w:r w:rsidRPr="00095D5E">
        <w:rPr>
          <w:rFonts w:ascii="Bookman Old Style" w:hAnsi="Bookman Old Style"/>
          <w:sz w:val="28"/>
          <w:szCs w:val="28"/>
        </w:rPr>
        <w:t>– чистая прибыль / суммарные затраты.</w:t>
      </w:r>
    </w:p>
    <w:p w:rsidR="002E5C51" w:rsidRPr="00095D5E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bCs/>
          <w:sz w:val="28"/>
          <w:szCs w:val="28"/>
        </w:rPr>
      </w:pPr>
      <w:r w:rsidRPr="00095D5E">
        <w:rPr>
          <w:rFonts w:ascii="Bookman Old Style" w:hAnsi="Bookman Old Style"/>
          <w:bCs/>
          <w:sz w:val="28"/>
          <w:szCs w:val="28"/>
        </w:rPr>
        <w:t xml:space="preserve">Вероятность банкротства предприятия в соответствии со значением модели </w:t>
      </w:r>
      <w:r w:rsidRPr="00095D5E">
        <w:rPr>
          <w:rFonts w:ascii="Bookman Old Style" w:hAnsi="Bookman Old Style"/>
          <w:bCs/>
          <w:sz w:val="28"/>
          <w:szCs w:val="28"/>
          <w:lang w:val="en-US"/>
        </w:rPr>
        <w:t>R</w:t>
      </w:r>
      <w:r w:rsidRPr="00095D5E">
        <w:rPr>
          <w:rFonts w:ascii="Bookman Old Style" w:hAnsi="Bookman Old Style"/>
          <w:bCs/>
          <w:sz w:val="28"/>
          <w:szCs w:val="28"/>
        </w:rPr>
        <w:t xml:space="preserve"> определяется следующим образом:</w:t>
      </w:r>
    </w:p>
    <w:p w:rsidR="002E5C51" w:rsidRPr="00095D5E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095D5E">
        <w:rPr>
          <w:rFonts w:ascii="Bookman Old Style" w:hAnsi="Bookman Old Style"/>
          <w:sz w:val="28"/>
          <w:szCs w:val="28"/>
          <w:lang w:val="en-US"/>
        </w:rPr>
        <w:t>R</w:t>
      </w:r>
      <w:r w:rsidRPr="00095D5E">
        <w:rPr>
          <w:rFonts w:ascii="Bookman Old Style" w:hAnsi="Bookman Old Style"/>
          <w:sz w:val="28"/>
          <w:szCs w:val="28"/>
        </w:rPr>
        <w:t xml:space="preserve"> &lt; 0    -     вероятность банкротства максимальная (90-100%);</w:t>
      </w:r>
    </w:p>
    <w:p w:rsidR="002E5C51" w:rsidRPr="00095D5E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095D5E">
        <w:rPr>
          <w:rFonts w:ascii="Bookman Old Style" w:hAnsi="Bookman Old Style"/>
          <w:sz w:val="28"/>
          <w:szCs w:val="28"/>
        </w:rPr>
        <w:t>0-0,18  -      вероятность банкротства высокая (60-80%);</w:t>
      </w:r>
    </w:p>
    <w:p w:rsidR="002E5C51" w:rsidRPr="00095D5E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095D5E">
        <w:rPr>
          <w:rFonts w:ascii="Bookman Old Style" w:hAnsi="Bookman Old Style"/>
          <w:sz w:val="28"/>
          <w:szCs w:val="28"/>
        </w:rPr>
        <w:t>0,18-0,32  - вероятность банкротства средняя (35-50%);</w:t>
      </w:r>
    </w:p>
    <w:p w:rsidR="002E5C51" w:rsidRPr="00095D5E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095D5E">
        <w:rPr>
          <w:rFonts w:ascii="Bookman Old Style" w:hAnsi="Bookman Old Style"/>
          <w:sz w:val="28"/>
          <w:szCs w:val="28"/>
        </w:rPr>
        <w:t>0,32-0,42  - вероятность банкротства низкая (15-20%);</w:t>
      </w:r>
    </w:p>
    <w:p w:rsidR="002E5C51" w:rsidRPr="00095D5E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095D5E">
        <w:rPr>
          <w:rFonts w:ascii="Bookman Old Style" w:hAnsi="Bookman Old Style"/>
          <w:sz w:val="28"/>
          <w:szCs w:val="28"/>
          <w:lang w:val="en-US"/>
        </w:rPr>
        <w:t>R</w:t>
      </w:r>
      <w:r w:rsidRPr="00095D5E">
        <w:rPr>
          <w:rFonts w:ascii="Bookman Old Style" w:hAnsi="Bookman Old Style"/>
          <w:sz w:val="28"/>
          <w:szCs w:val="28"/>
        </w:rPr>
        <w:t xml:space="preserve"> &gt; 0,42 -   вероятность банкротства минимальная (до 10%)</w:t>
      </w:r>
    </w:p>
    <w:p w:rsidR="002E5C51" w:rsidRPr="00095D5E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</w:p>
    <w:p w:rsidR="002E5C51" w:rsidRDefault="002E5C51" w:rsidP="002E5C51">
      <w:pPr>
        <w:tabs>
          <w:tab w:val="left" w:pos="720"/>
        </w:tabs>
        <w:ind w:firstLine="720"/>
        <w:jc w:val="both"/>
        <w:rPr>
          <w:rFonts w:ascii="Bookman Old Style" w:hAnsi="Bookman Old Style"/>
          <w:sz w:val="28"/>
          <w:szCs w:val="28"/>
        </w:rPr>
      </w:pPr>
      <w:r w:rsidRPr="00095D5E">
        <w:rPr>
          <w:rFonts w:ascii="Bookman Old Style" w:hAnsi="Bookman Old Style"/>
          <w:sz w:val="28"/>
          <w:szCs w:val="28"/>
        </w:rPr>
        <w:t xml:space="preserve">Расчет для анализируемого предприятия по </w:t>
      </w:r>
      <w:r w:rsidRPr="00095D5E">
        <w:rPr>
          <w:rFonts w:ascii="Bookman Old Style" w:hAnsi="Bookman Old Style"/>
          <w:bCs/>
          <w:sz w:val="28"/>
          <w:szCs w:val="28"/>
        </w:rPr>
        <w:t xml:space="preserve">модели </w:t>
      </w:r>
      <w:r w:rsidRPr="00095D5E">
        <w:rPr>
          <w:rFonts w:ascii="Bookman Old Style" w:hAnsi="Bookman Old Style"/>
          <w:bCs/>
          <w:sz w:val="28"/>
          <w:szCs w:val="28"/>
          <w:lang w:val="en-US"/>
        </w:rPr>
        <w:t>R</w:t>
      </w:r>
      <w:r w:rsidRPr="00095D5E">
        <w:rPr>
          <w:rFonts w:ascii="Bookman Old Style" w:hAnsi="Bookman Old Style"/>
          <w:sz w:val="28"/>
          <w:szCs w:val="28"/>
        </w:rPr>
        <w:t xml:space="preserve"> пр</w:t>
      </w:r>
      <w:r w:rsidRPr="00095D5E">
        <w:rPr>
          <w:rFonts w:ascii="Bookman Old Style" w:hAnsi="Bookman Old Style"/>
          <w:sz w:val="28"/>
          <w:szCs w:val="28"/>
        </w:rPr>
        <w:t>о</w:t>
      </w:r>
      <w:r w:rsidRPr="00095D5E">
        <w:rPr>
          <w:rFonts w:ascii="Bookman Old Style" w:hAnsi="Bookman Old Style"/>
          <w:sz w:val="28"/>
          <w:szCs w:val="28"/>
        </w:rPr>
        <w:t xml:space="preserve">извести в таблице </w:t>
      </w:r>
      <w:r>
        <w:rPr>
          <w:rFonts w:ascii="Bookman Old Style" w:hAnsi="Bookman Old Style"/>
          <w:sz w:val="28"/>
          <w:szCs w:val="28"/>
        </w:rPr>
        <w:t>8.10</w:t>
      </w:r>
      <w:r w:rsidRPr="00095D5E">
        <w:rPr>
          <w:rFonts w:ascii="Bookman Old Style" w:hAnsi="Bookman Old Style"/>
          <w:sz w:val="28"/>
          <w:szCs w:val="28"/>
        </w:rPr>
        <w:t>.</w:t>
      </w:r>
    </w:p>
    <w:p w:rsidR="002E5C51" w:rsidRDefault="002E5C51" w:rsidP="002E5C51">
      <w:pPr>
        <w:tabs>
          <w:tab w:val="left" w:pos="720"/>
        </w:tabs>
        <w:jc w:val="center"/>
        <w:rPr>
          <w:rFonts w:ascii="Bookman Old Style" w:hAnsi="Bookman Old Style"/>
          <w:sz w:val="28"/>
          <w:szCs w:val="28"/>
        </w:rPr>
      </w:pPr>
    </w:p>
    <w:p w:rsidR="002E5C51" w:rsidRPr="00095D5E" w:rsidRDefault="002E5C51" w:rsidP="002E5C51">
      <w:pPr>
        <w:tabs>
          <w:tab w:val="left" w:pos="720"/>
        </w:tabs>
        <w:jc w:val="center"/>
        <w:rPr>
          <w:rFonts w:ascii="Bookman Old Style" w:hAnsi="Bookman Old Style"/>
          <w:sz w:val="28"/>
          <w:szCs w:val="28"/>
        </w:rPr>
      </w:pPr>
      <w:r w:rsidRPr="00095D5E">
        <w:rPr>
          <w:rFonts w:ascii="Bookman Old Style" w:hAnsi="Bookman Old Style"/>
          <w:sz w:val="28"/>
          <w:szCs w:val="28"/>
        </w:rPr>
        <w:lastRenderedPageBreak/>
        <w:t xml:space="preserve">Таблица </w:t>
      </w:r>
      <w:r>
        <w:rPr>
          <w:rFonts w:ascii="Bookman Old Style" w:hAnsi="Bookman Old Style"/>
          <w:sz w:val="28"/>
          <w:szCs w:val="28"/>
        </w:rPr>
        <w:t xml:space="preserve">8.10 </w:t>
      </w:r>
      <w:r w:rsidRPr="00095D5E">
        <w:rPr>
          <w:rFonts w:ascii="Bookman Old Style" w:hAnsi="Bookman Old Style"/>
          <w:sz w:val="28"/>
          <w:szCs w:val="28"/>
        </w:rPr>
        <w:t xml:space="preserve">-  </w:t>
      </w:r>
      <w:r w:rsidRPr="00095D5E">
        <w:rPr>
          <w:rFonts w:ascii="Bookman Old Style" w:hAnsi="Bookman Old Style"/>
          <w:bCs/>
          <w:sz w:val="28"/>
          <w:szCs w:val="28"/>
        </w:rPr>
        <w:t>Четырехфакторная модель прогноза риска ба</w:t>
      </w:r>
      <w:r w:rsidRPr="00095D5E">
        <w:rPr>
          <w:rFonts w:ascii="Bookman Old Style" w:hAnsi="Bookman Old Style"/>
          <w:bCs/>
          <w:sz w:val="28"/>
          <w:szCs w:val="28"/>
        </w:rPr>
        <w:t>н</w:t>
      </w:r>
      <w:r w:rsidRPr="00095D5E">
        <w:rPr>
          <w:rFonts w:ascii="Bookman Old Style" w:hAnsi="Bookman Old Style"/>
          <w:bCs/>
          <w:sz w:val="28"/>
          <w:szCs w:val="28"/>
        </w:rPr>
        <w:t>кротства Иркутской государственной экономической академии</w:t>
      </w:r>
    </w:p>
    <w:tbl>
      <w:tblPr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913"/>
        <w:gridCol w:w="1620"/>
        <w:gridCol w:w="4165"/>
      </w:tblGrid>
      <w:tr w:rsidR="002E5C51" w:rsidRPr="00095D5E" w:rsidTr="00C403A5">
        <w:tc>
          <w:tcPr>
            <w:tcW w:w="2448" w:type="dxa"/>
            <w:vAlign w:val="center"/>
          </w:tcPr>
          <w:p w:rsidR="002E5C51" w:rsidRPr="00095D5E" w:rsidRDefault="002E5C51" w:rsidP="00C403A5">
            <w:pPr>
              <w:jc w:val="center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095D5E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 xml:space="preserve">Показатель </w:t>
            </w:r>
          </w:p>
        </w:tc>
        <w:tc>
          <w:tcPr>
            <w:tcW w:w="1913" w:type="dxa"/>
            <w:vAlign w:val="center"/>
          </w:tcPr>
          <w:p w:rsidR="002E5C51" w:rsidRPr="00095D5E" w:rsidRDefault="002E5C51" w:rsidP="00C403A5">
            <w:pPr>
              <w:jc w:val="center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095D5E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>на начало года</w:t>
            </w:r>
          </w:p>
        </w:tc>
        <w:tc>
          <w:tcPr>
            <w:tcW w:w="1620" w:type="dxa"/>
            <w:vAlign w:val="center"/>
          </w:tcPr>
          <w:p w:rsidR="002E5C51" w:rsidRPr="00095D5E" w:rsidRDefault="002E5C51" w:rsidP="00C403A5">
            <w:pPr>
              <w:jc w:val="center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095D5E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>на конец года</w:t>
            </w:r>
          </w:p>
        </w:tc>
        <w:tc>
          <w:tcPr>
            <w:tcW w:w="4165" w:type="dxa"/>
            <w:vAlign w:val="center"/>
          </w:tcPr>
          <w:p w:rsidR="002E5C51" w:rsidRPr="00095D5E" w:rsidRDefault="002E5C51" w:rsidP="00C403A5">
            <w:pPr>
              <w:jc w:val="center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095D5E"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  <w:t>интерпретация</w:t>
            </w:r>
          </w:p>
        </w:tc>
      </w:tr>
      <w:tr w:rsidR="002E5C51" w:rsidRPr="00095D5E" w:rsidTr="00C403A5">
        <w:tc>
          <w:tcPr>
            <w:tcW w:w="2448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095D5E">
              <w:rPr>
                <w:rFonts w:ascii="Bookman Old Style" w:hAnsi="Bookman Old Style"/>
                <w:bCs/>
                <w:sz w:val="28"/>
                <w:szCs w:val="28"/>
              </w:rPr>
              <w:t>К1</w:t>
            </w:r>
          </w:p>
        </w:tc>
        <w:tc>
          <w:tcPr>
            <w:tcW w:w="1913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20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4165" w:type="dxa"/>
            <w:vMerge w:val="restart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  <w:tr w:rsidR="002E5C51" w:rsidRPr="00095D5E" w:rsidTr="00C403A5">
        <w:tc>
          <w:tcPr>
            <w:tcW w:w="2448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095D5E">
              <w:rPr>
                <w:rFonts w:ascii="Bookman Old Style" w:hAnsi="Bookman Old Style"/>
                <w:bCs/>
                <w:sz w:val="28"/>
                <w:szCs w:val="28"/>
              </w:rPr>
              <w:t>К2</w:t>
            </w:r>
          </w:p>
        </w:tc>
        <w:tc>
          <w:tcPr>
            <w:tcW w:w="1913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20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4165" w:type="dxa"/>
            <w:vMerge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  <w:tr w:rsidR="002E5C51" w:rsidRPr="00095D5E" w:rsidTr="00C403A5">
        <w:tc>
          <w:tcPr>
            <w:tcW w:w="2448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095D5E">
              <w:rPr>
                <w:rFonts w:ascii="Bookman Old Style" w:hAnsi="Bookman Old Style"/>
                <w:bCs/>
                <w:sz w:val="28"/>
                <w:szCs w:val="28"/>
              </w:rPr>
              <w:t>К3</w:t>
            </w:r>
          </w:p>
        </w:tc>
        <w:tc>
          <w:tcPr>
            <w:tcW w:w="1913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20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4165" w:type="dxa"/>
            <w:vMerge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  <w:tr w:rsidR="002E5C51" w:rsidRPr="00095D5E" w:rsidTr="00C403A5">
        <w:tc>
          <w:tcPr>
            <w:tcW w:w="2448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  <w:r w:rsidRPr="00095D5E">
              <w:rPr>
                <w:rFonts w:ascii="Bookman Old Style" w:hAnsi="Bookman Old Style"/>
                <w:bCs/>
                <w:sz w:val="28"/>
                <w:szCs w:val="28"/>
              </w:rPr>
              <w:t>К4</w:t>
            </w:r>
          </w:p>
        </w:tc>
        <w:tc>
          <w:tcPr>
            <w:tcW w:w="1913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1620" w:type="dxa"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  <w:tc>
          <w:tcPr>
            <w:tcW w:w="4165" w:type="dxa"/>
            <w:vMerge/>
          </w:tcPr>
          <w:p w:rsidR="002E5C51" w:rsidRPr="00095D5E" w:rsidRDefault="002E5C51" w:rsidP="00C403A5">
            <w:pPr>
              <w:jc w:val="both"/>
              <w:rPr>
                <w:rFonts w:ascii="Bookman Old Style" w:hAnsi="Bookman Old Style" w:cs="TimesNewRoman"/>
                <w:bCs/>
                <w:color w:val="000000"/>
                <w:sz w:val="28"/>
                <w:szCs w:val="23"/>
              </w:rPr>
            </w:pPr>
          </w:p>
        </w:tc>
      </w:tr>
    </w:tbl>
    <w:p w:rsidR="002E5C51" w:rsidRPr="00C53A5D" w:rsidRDefault="002E5C51" w:rsidP="002E5C51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2E5C51" w:rsidRDefault="002E5C51" w:rsidP="002E5C51">
      <w:pPr>
        <w:tabs>
          <w:tab w:val="left" w:pos="720"/>
        </w:tabs>
        <w:jc w:val="both"/>
        <w:rPr>
          <w:rFonts w:ascii="Bookman Old Style" w:hAnsi="Bookman Old Style"/>
          <w:b/>
          <w:i/>
          <w:sz w:val="28"/>
          <w:szCs w:val="28"/>
        </w:rPr>
      </w:pPr>
    </w:p>
    <w:p w:rsidR="001727A8" w:rsidRPr="00382456" w:rsidRDefault="001727A8" w:rsidP="000154A3">
      <w:pPr>
        <w:spacing w:line="360" w:lineRule="auto"/>
      </w:pPr>
      <w:bookmarkStart w:id="0" w:name="_GoBack"/>
      <w:bookmarkEnd w:id="0"/>
    </w:p>
    <w:sectPr w:rsidR="001727A8" w:rsidRPr="00382456" w:rsidSect="00E977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B1"/>
    <w:rsid w:val="000154A3"/>
    <w:rsid w:val="001727A8"/>
    <w:rsid w:val="002E5C51"/>
    <w:rsid w:val="00382456"/>
    <w:rsid w:val="00BE5684"/>
    <w:rsid w:val="00E9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59326-EBFD-41B0-BA5C-A9BED6AB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977B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9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977B1"/>
    <w:pPr>
      <w:widowControl w:val="0"/>
      <w:autoSpaceDE w:val="0"/>
      <w:autoSpaceDN w:val="0"/>
      <w:adjustRightInd w:val="0"/>
    </w:pPr>
  </w:style>
  <w:style w:type="character" w:customStyle="1" w:styleId="FontStyle87">
    <w:name w:val="Font Style87"/>
    <w:basedOn w:val="a0"/>
    <w:rsid w:val="00E977B1"/>
    <w:rPr>
      <w:rFonts w:ascii="Lucida Sans Unicode" w:hAnsi="Lucida Sans Unicode" w:cs="Lucida Sans Unicode"/>
      <w:spacing w:val="-10"/>
      <w:sz w:val="16"/>
      <w:szCs w:val="16"/>
    </w:rPr>
  </w:style>
  <w:style w:type="paragraph" w:customStyle="1" w:styleId="Style1">
    <w:name w:val="Style1"/>
    <w:basedOn w:val="a"/>
    <w:rsid w:val="00E977B1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E977B1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E977B1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E977B1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E977B1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E977B1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E977B1"/>
    <w:pPr>
      <w:widowControl w:val="0"/>
      <w:autoSpaceDE w:val="0"/>
      <w:autoSpaceDN w:val="0"/>
      <w:adjustRightInd w:val="0"/>
    </w:pPr>
  </w:style>
  <w:style w:type="paragraph" w:styleId="a3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Нумерация,lp1"/>
    <w:basedOn w:val="a"/>
    <w:link w:val="a4"/>
    <w:uiPriority w:val="34"/>
    <w:qFormat/>
    <w:rsid w:val="002E5C51"/>
    <w:pPr>
      <w:ind w:left="720"/>
      <w:contextualSpacing/>
    </w:pPr>
  </w:style>
  <w:style w:type="character" w:customStyle="1" w:styleId="a4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1 Знак,Абзац списка2 Знак,Цветной список - Акцент 11 Знак,СПИСОК Знак,Нумерация Знак"/>
    <w:link w:val="a3"/>
    <w:uiPriority w:val="34"/>
    <w:locked/>
    <w:rsid w:val="002E5C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2992</Words>
  <Characters>17056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20008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Биржа</dc:creator>
  <cp:keywords/>
  <dc:description/>
  <cp:lastModifiedBy>User</cp:lastModifiedBy>
  <cp:revision>2</cp:revision>
  <dcterms:created xsi:type="dcterms:W3CDTF">2022-01-22T08:23:00Z</dcterms:created>
  <dcterms:modified xsi:type="dcterms:W3CDTF">2022-01-22T08:23:00Z</dcterms:modified>
</cp:coreProperties>
</file>